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403F0" w14:textId="77777777" w:rsidR="006814BA" w:rsidRDefault="006814BA" w:rsidP="006814BA">
      <w:pPr>
        <w:jc w:val="center"/>
        <w:rPr>
          <w:b/>
          <w:sz w:val="32"/>
          <w:szCs w:val="32"/>
        </w:rPr>
      </w:pPr>
      <w:r>
        <w:rPr>
          <w:b/>
          <w:sz w:val="32"/>
          <w:szCs w:val="32"/>
        </w:rPr>
        <w:t>Valencia College</w:t>
      </w:r>
    </w:p>
    <w:p w14:paraId="7267DA03" w14:textId="77777777" w:rsidR="006814BA" w:rsidRDefault="006814BA" w:rsidP="006814BA">
      <w:pPr>
        <w:tabs>
          <w:tab w:val="center" w:pos="4680"/>
        </w:tabs>
        <w:jc w:val="center"/>
        <w:rPr>
          <w:rFonts w:cs="Arrus BT"/>
          <w:b/>
          <w:bCs/>
        </w:rPr>
      </w:pPr>
      <w:r>
        <w:rPr>
          <w:rFonts w:cs="Arrus BT"/>
          <w:b/>
          <w:bCs/>
        </w:rPr>
        <w:t>PERIODONTOLOGY I</w:t>
      </w:r>
      <w:r w:rsidR="00392C5B">
        <w:rPr>
          <w:rFonts w:cs="Arrus BT"/>
          <w:b/>
          <w:bCs/>
        </w:rPr>
        <w:t>I</w:t>
      </w:r>
    </w:p>
    <w:p w14:paraId="15239E67" w14:textId="471FE453" w:rsidR="006814BA" w:rsidRDefault="006814BA" w:rsidP="006814BA">
      <w:pPr>
        <w:tabs>
          <w:tab w:val="center" w:pos="4680"/>
        </w:tabs>
        <w:jc w:val="center"/>
        <w:rPr>
          <w:rFonts w:cs="Arrus BT"/>
          <w:sz w:val="26"/>
          <w:szCs w:val="26"/>
        </w:rPr>
      </w:pPr>
      <w:r>
        <w:rPr>
          <w:rFonts w:cs="Arrus BT"/>
          <w:b/>
          <w:bCs/>
          <w:sz w:val="32"/>
          <w:szCs w:val="32"/>
        </w:rPr>
        <w:t xml:space="preserve">DEH </w:t>
      </w:r>
      <w:proofErr w:type="gramStart"/>
      <w:r w:rsidR="00392C5B">
        <w:rPr>
          <w:rFonts w:cs="Arrus BT"/>
          <w:b/>
          <w:bCs/>
          <w:sz w:val="32"/>
          <w:szCs w:val="32"/>
        </w:rPr>
        <w:t>2</w:t>
      </w:r>
      <w:r>
        <w:rPr>
          <w:rFonts w:cs="Arrus BT"/>
          <w:b/>
          <w:bCs/>
          <w:sz w:val="32"/>
          <w:szCs w:val="32"/>
        </w:rPr>
        <w:t>60</w:t>
      </w:r>
      <w:r w:rsidR="00392C5B">
        <w:rPr>
          <w:rFonts w:cs="Arrus BT"/>
          <w:b/>
          <w:bCs/>
          <w:sz w:val="32"/>
          <w:szCs w:val="32"/>
        </w:rPr>
        <w:t>4</w:t>
      </w:r>
      <w:r>
        <w:rPr>
          <w:rFonts w:cs="Arrus BT"/>
          <w:b/>
          <w:bCs/>
          <w:sz w:val="26"/>
          <w:szCs w:val="26"/>
        </w:rPr>
        <w:t xml:space="preserve">  </w:t>
      </w:r>
      <w:r>
        <w:rPr>
          <w:b/>
          <w:sz w:val="32"/>
          <w:szCs w:val="32"/>
        </w:rPr>
        <w:t>CRN</w:t>
      </w:r>
      <w:proofErr w:type="gramEnd"/>
      <w:r w:rsidR="00CA0E92">
        <w:rPr>
          <w:b/>
          <w:sz w:val="32"/>
          <w:szCs w:val="32"/>
        </w:rPr>
        <w:t xml:space="preserve">  </w:t>
      </w:r>
      <w:r w:rsidR="0017284D">
        <w:rPr>
          <w:b/>
          <w:sz w:val="32"/>
          <w:szCs w:val="32"/>
        </w:rPr>
        <w:t>3003</w:t>
      </w:r>
      <w:r w:rsidR="002B755F">
        <w:rPr>
          <w:b/>
          <w:sz w:val="32"/>
          <w:szCs w:val="32"/>
        </w:rPr>
        <w:t>1</w:t>
      </w:r>
    </w:p>
    <w:p w14:paraId="12808BE5" w14:textId="555AC0BC" w:rsidR="006814BA" w:rsidRDefault="006814BA" w:rsidP="006814BA">
      <w:pPr>
        <w:jc w:val="center"/>
      </w:pPr>
      <w:r>
        <w:t>S</w:t>
      </w:r>
      <w:r w:rsidR="00CA0E92">
        <w:t>ummer</w:t>
      </w:r>
      <w:r>
        <w:t xml:space="preserve"> 20</w:t>
      </w:r>
      <w:r w:rsidR="002B755F">
        <w:t>20</w:t>
      </w:r>
      <w:r>
        <w:t>(201</w:t>
      </w:r>
      <w:r w:rsidR="002B755F">
        <w:t>9</w:t>
      </w:r>
      <w:r w:rsidR="00CA0E92">
        <w:t>3</w:t>
      </w:r>
      <w:r>
        <w:t>0)</w:t>
      </w:r>
    </w:p>
    <w:p w14:paraId="688385B0" w14:textId="77777777" w:rsidR="006814BA" w:rsidRDefault="006814BA" w:rsidP="006814BA">
      <w:pPr>
        <w:jc w:val="center"/>
      </w:pPr>
    </w:p>
    <w:p w14:paraId="18ACA54E" w14:textId="77777777" w:rsidR="006814BA" w:rsidRDefault="006814BA" w:rsidP="006814BA">
      <w:r>
        <w:rPr>
          <w:b/>
        </w:rPr>
        <w:t>Instructor:</w:t>
      </w:r>
      <w:r>
        <w:tab/>
        <w:t>Dr. Roy Coleman, (M.S., D.D.S.)</w:t>
      </w:r>
    </w:p>
    <w:p w14:paraId="324E582F" w14:textId="77777777" w:rsidR="006814BA" w:rsidRDefault="006814BA" w:rsidP="006814BA">
      <w:r>
        <w:rPr>
          <w:b/>
        </w:rPr>
        <w:t>Telephone:</w:t>
      </w:r>
      <w:r>
        <w:tab/>
        <w:t xml:space="preserve">Office:  </w:t>
      </w:r>
      <w:r w:rsidR="00CA0E92" w:rsidRPr="00CA0E92">
        <w:t>407-582-1183</w:t>
      </w:r>
      <w:r>
        <w:tab/>
      </w:r>
      <w:r w:rsidR="00CA0E92">
        <w:t xml:space="preserve">         </w:t>
      </w:r>
      <w:r>
        <w:t xml:space="preserve">Cell: 407-252-9700  </w:t>
      </w:r>
      <w:r w:rsidR="00CA0E92" w:rsidRPr="00CA0E92">
        <w:t> </w:t>
      </w:r>
      <w:r w:rsidR="00CA0E92">
        <w:t xml:space="preserve">      </w:t>
      </w:r>
      <w:r w:rsidR="00CA0E92" w:rsidRPr="00CA0E92">
        <w:t>Fax:  407-582-1278</w:t>
      </w:r>
    </w:p>
    <w:p w14:paraId="0299DB6B" w14:textId="77777777" w:rsidR="006814BA" w:rsidRDefault="006814BA" w:rsidP="006814BA">
      <w:r>
        <w:rPr>
          <w:b/>
        </w:rPr>
        <w:t>Email:</w:t>
      </w:r>
      <w:r>
        <w:tab/>
        <w:t xml:space="preserve"> </w:t>
      </w:r>
      <w:r>
        <w:tab/>
        <w:t xml:space="preserve"> </w:t>
      </w:r>
      <w:hyperlink r:id="rId5" w:history="1">
        <w:r>
          <w:rPr>
            <w:rStyle w:val="Hyperlink"/>
          </w:rPr>
          <w:t>lcoleman12@valenciacollege.edu</w:t>
        </w:r>
      </w:hyperlink>
      <w:r>
        <w:t xml:space="preserve">  </w:t>
      </w:r>
    </w:p>
    <w:p w14:paraId="531262C9" w14:textId="77777777" w:rsidR="002B755F" w:rsidRDefault="002B755F" w:rsidP="002B755F">
      <w:r w:rsidRPr="00CA3350">
        <w:rPr>
          <w:rFonts w:ascii="Student Engagement Hours: Monda" w:hAnsi="Student Engagement Hours: Monda"/>
          <w:b/>
        </w:rPr>
        <w:t xml:space="preserve">Student Engagement Hours: </w:t>
      </w:r>
      <w:r>
        <w:t>By appointment – by Zoom meetings or message</w:t>
      </w:r>
    </w:p>
    <w:p w14:paraId="03648A9F" w14:textId="213E99E8" w:rsidR="002B755F" w:rsidRDefault="002B755F" w:rsidP="002B755F">
      <w:r>
        <w:rPr>
          <w:b/>
        </w:rPr>
        <w:t xml:space="preserve">Instructional Methods Used:  </w:t>
      </w:r>
      <w:r>
        <w:t>Canvas, Narrated Power Points</w:t>
      </w:r>
    </w:p>
    <w:p w14:paraId="62AD2F1E" w14:textId="77777777" w:rsidR="006814BA" w:rsidRDefault="006814BA" w:rsidP="006814BA">
      <w:pPr>
        <w:rPr>
          <w:rFonts w:cs="Arrus BT"/>
          <w:sz w:val="26"/>
          <w:szCs w:val="26"/>
        </w:rPr>
      </w:pPr>
    </w:p>
    <w:p w14:paraId="28F574A8" w14:textId="77777777" w:rsidR="006814BA" w:rsidRDefault="006814BA" w:rsidP="006814BA">
      <w:r>
        <w:rPr>
          <w:b/>
        </w:rPr>
        <w:t>COURSE DESCRIPTION:</w:t>
      </w:r>
      <w:r>
        <w:t xml:space="preserve">  </w:t>
      </w:r>
    </w:p>
    <w:p w14:paraId="6B8913F1" w14:textId="7BA5CB2A" w:rsidR="006814BA" w:rsidRPr="00EE0160" w:rsidRDefault="006814BA" w:rsidP="00EE0160">
      <w:pPr>
        <w:ind w:left="720" w:right="-90"/>
        <w:rPr>
          <w:rFonts w:cs="Arrus BT"/>
          <w:sz w:val="26"/>
          <w:szCs w:val="26"/>
        </w:rPr>
      </w:pPr>
      <w:r>
        <w:t>Periodontology I</w:t>
      </w:r>
      <w:r w:rsidR="00392C5B">
        <w:t>I</w:t>
      </w:r>
      <w:r>
        <w:t xml:space="preserve">:  </w:t>
      </w:r>
      <w:r w:rsidR="00477DDE">
        <w:t xml:space="preserve"> Presents the criteria to conduct a thorough </w:t>
      </w:r>
      <w:r>
        <w:t xml:space="preserve">clinical </w:t>
      </w:r>
      <w:r w:rsidR="00477DDE">
        <w:t xml:space="preserve">periodontal and radiographic </w:t>
      </w:r>
      <w:r>
        <w:t xml:space="preserve">assessment and treatment </w:t>
      </w:r>
      <w:r w:rsidR="00CF54AB">
        <w:t>planning for disease management which i</w:t>
      </w:r>
      <w:r w:rsidR="00477DDE">
        <w:t>ncludes the best practices for decision making</w:t>
      </w:r>
      <w:proofErr w:type="gramStart"/>
      <w:r w:rsidR="00477DDE">
        <w:t xml:space="preserve">.  </w:t>
      </w:r>
      <w:proofErr w:type="gramEnd"/>
      <w:r w:rsidR="00862F46" w:rsidRPr="00477DDE">
        <w:rPr>
          <w:rFonts w:cs="Arrus BT"/>
        </w:rPr>
        <w:t xml:space="preserve">Presents </w:t>
      </w:r>
      <w:r w:rsidR="00862F46">
        <w:rPr>
          <w:rFonts w:cs="Arrus BT"/>
        </w:rPr>
        <w:t>the</w:t>
      </w:r>
      <w:r w:rsidR="00CF54AB">
        <w:rPr>
          <w:rFonts w:cs="Arrus BT"/>
        </w:rPr>
        <w:t xml:space="preserve"> role and clinical procedures of </w:t>
      </w:r>
      <w:r w:rsidR="00477DDE" w:rsidRPr="00477DDE">
        <w:rPr>
          <w:rFonts w:cs="Arrus BT"/>
        </w:rPr>
        <w:t xml:space="preserve">periodontal </w:t>
      </w:r>
      <w:r w:rsidR="00FC26E9">
        <w:rPr>
          <w:rFonts w:cs="Arrus BT"/>
        </w:rPr>
        <w:t>maintenance, implant</w:t>
      </w:r>
      <w:r w:rsidR="00CF54AB">
        <w:rPr>
          <w:rFonts w:cs="Arrus BT"/>
        </w:rPr>
        <w:t xml:space="preserve"> maintenance and periodontal emergencies.</w:t>
      </w:r>
    </w:p>
    <w:p w14:paraId="04CEE643" w14:textId="77777777" w:rsidR="006814BA" w:rsidRDefault="006814BA" w:rsidP="006814BA">
      <w:pPr>
        <w:rPr>
          <w:b/>
        </w:rPr>
      </w:pPr>
    </w:p>
    <w:p w14:paraId="1064466D" w14:textId="77777777" w:rsidR="006814BA" w:rsidRDefault="006814BA" w:rsidP="006814BA">
      <w:r>
        <w:rPr>
          <w:b/>
        </w:rPr>
        <w:t>CREDIT HOURS:</w:t>
      </w:r>
      <w:r>
        <w:t xml:space="preserve">  1</w:t>
      </w:r>
    </w:p>
    <w:p w14:paraId="71EE6BE8" w14:textId="77777777" w:rsidR="006814BA" w:rsidRDefault="006814BA" w:rsidP="006814BA">
      <w:pPr>
        <w:rPr>
          <w:b/>
        </w:rPr>
      </w:pPr>
    </w:p>
    <w:p w14:paraId="62AE98D8" w14:textId="77777777" w:rsidR="006814BA" w:rsidRDefault="006814BA" w:rsidP="006814BA">
      <w:pPr>
        <w:rPr>
          <w:rFonts w:cs="Arrus BT"/>
        </w:rPr>
      </w:pPr>
      <w:r>
        <w:rPr>
          <w:b/>
        </w:rPr>
        <w:t xml:space="preserve">PREREQUISITES:  </w:t>
      </w:r>
      <w:r w:rsidR="00477DDE" w:rsidRPr="00477DDE">
        <w:rPr>
          <w:rFonts w:cs="Arrus BT"/>
        </w:rPr>
        <w:t>DEH 1603</w:t>
      </w:r>
    </w:p>
    <w:p w14:paraId="5F2A7028" w14:textId="77777777" w:rsidR="006814BA" w:rsidRDefault="006814BA" w:rsidP="006814BA">
      <w:pPr>
        <w:ind w:right="-90"/>
        <w:rPr>
          <w:rFonts w:cs="Arrus BT"/>
          <w:sz w:val="26"/>
          <w:szCs w:val="26"/>
        </w:rPr>
      </w:pPr>
    </w:p>
    <w:p w14:paraId="7A1D98A0" w14:textId="77777777" w:rsidR="006814BA" w:rsidRDefault="006814BA" w:rsidP="006814BA">
      <w:r>
        <w:rPr>
          <w:b/>
        </w:rPr>
        <w:t>COURSE OBJECTIVES:</w:t>
      </w:r>
      <w:r>
        <w:t xml:space="preserve">  </w:t>
      </w:r>
    </w:p>
    <w:p w14:paraId="5C753A1E" w14:textId="77777777" w:rsidR="006814BA" w:rsidRDefault="006814BA" w:rsidP="006814BA">
      <w:pPr>
        <w:ind w:left="720" w:right="-180"/>
        <w:rPr>
          <w:rFonts w:cs="Arrus BT"/>
        </w:rPr>
      </w:pPr>
      <w:r>
        <w:rPr>
          <w:rFonts w:cs="Arrus BT"/>
        </w:rPr>
        <w:t>At the end of this course, through reading assignments, lecture, and examinations, the student will demonstrate an understanding of the following:</w:t>
      </w:r>
    </w:p>
    <w:p w14:paraId="184384D1" w14:textId="77777777" w:rsidR="00477DDE" w:rsidRDefault="00477DDE" w:rsidP="006814BA">
      <w:pPr>
        <w:ind w:left="720" w:right="-180"/>
        <w:rPr>
          <w:rFonts w:cs="Arrus BT"/>
        </w:rPr>
      </w:pPr>
      <w:r>
        <w:rPr>
          <w:rFonts w:cs="Arrus BT"/>
        </w:rPr>
        <w:t>A.        How to conduct a thorough clinical and radiographic examination</w:t>
      </w:r>
    </w:p>
    <w:p w14:paraId="714AF953" w14:textId="77777777" w:rsidR="00477DDE" w:rsidRPr="00477DDE" w:rsidRDefault="00477DDE" w:rsidP="00477DDE">
      <w:pPr>
        <w:tabs>
          <w:tab w:val="left" w:pos="-1440"/>
        </w:tabs>
        <w:ind w:left="1440" w:right="-180" w:hanging="720"/>
        <w:rPr>
          <w:rFonts w:cs="Arrus BT"/>
        </w:rPr>
      </w:pPr>
      <w:r>
        <w:rPr>
          <w:rFonts w:cs="Arrus BT"/>
        </w:rPr>
        <w:t>B</w:t>
      </w:r>
      <w:r w:rsidR="006814BA">
        <w:rPr>
          <w:rFonts w:cs="Arrus BT"/>
        </w:rPr>
        <w:t>.</w:t>
      </w:r>
      <w:r w:rsidR="006814BA">
        <w:rPr>
          <w:rFonts w:cs="Arrus BT"/>
        </w:rPr>
        <w:tab/>
        <w:t xml:space="preserve">Diagnosis, </w:t>
      </w:r>
      <w:proofErr w:type="gramStart"/>
      <w:r w:rsidR="006814BA">
        <w:rPr>
          <w:rFonts w:cs="Arrus BT"/>
        </w:rPr>
        <w:t>prognosis</w:t>
      </w:r>
      <w:proofErr w:type="gramEnd"/>
      <w:r w:rsidR="006814BA">
        <w:rPr>
          <w:rFonts w:cs="Arrus BT"/>
        </w:rPr>
        <w:t xml:space="preserve"> and treatment planning of periodontal disease</w:t>
      </w:r>
    </w:p>
    <w:p w14:paraId="644BD638" w14:textId="77777777" w:rsidR="00477DDE" w:rsidRDefault="00477DDE" w:rsidP="00477DDE">
      <w:pPr>
        <w:tabs>
          <w:tab w:val="left" w:pos="-1440"/>
        </w:tabs>
        <w:ind w:left="1440" w:right="-180" w:hanging="720"/>
        <w:rPr>
          <w:rFonts w:cs="Arrus BT"/>
        </w:rPr>
      </w:pPr>
      <w:r>
        <w:rPr>
          <w:rFonts w:cs="Arrus BT"/>
        </w:rPr>
        <w:t>C</w:t>
      </w:r>
      <w:r w:rsidRPr="00477DDE">
        <w:rPr>
          <w:rFonts w:cs="Arrus BT"/>
        </w:rPr>
        <w:t>.</w:t>
      </w:r>
      <w:r w:rsidRPr="00477DDE">
        <w:rPr>
          <w:rFonts w:cs="Arrus BT"/>
        </w:rPr>
        <w:tab/>
        <w:t>Application of the multitude of factors involved in patient management</w:t>
      </w:r>
      <w:proofErr w:type="gramStart"/>
      <w:r w:rsidRPr="00477DDE">
        <w:rPr>
          <w:rFonts w:cs="Arrus BT"/>
        </w:rPr>
        <w:t xml:space="preserve">.  </w:t>
      </w:r>
      <w:proofErr w:type="gramEnd"/>
      <w:r w:rsidRPr="00477DDE">
        <w:rPr>
          <w:rFonts w:cs="Arrus BT"/>
        </w:rPr>
        <w:t>This will include medical evaluation, a variety of patient management factors, and treatment procedures required by a dental hygienist</w:t>
      </w:r>
    </w:p>
    <w:p w14:paraId="4C65FFEE" w14:textId="77777777" w:rsidR="00477DDE" w:rsidRDefault="00477DDE" w:rsidP="00477DDE">
      <w:pPr>
        <w:tabs>
          <w:tab w:val="left" w:pos="-1440"/>
        </w:tabs>
        <w:ind w:left="1440" w:right="-180" w:hanging="720"/>
        <w:rPr>
          <w:rFonts w:cs="Arrus BT"/>
        </w:rPr>
      </w:pPr>
      <w:r>
        <w:rPr>
          <w:rFonts w:cs="Arrus BT"/>
        </w:rPr>
        <w:t>D.</w:t>
      </w:r>
      <w:r>
        <w:rPr>
          <w:rFonts w:cs="Arrus BT"/>
        </w:rPr>
        <w:tab/>
        <w:t>Periodontal maintenance and implant maintenance procedures and rationale</w:t>
      </w:r>
    </w:p>
    <w:p w14:paraId="00182249" w14:textId="77777777" w:rsidR="00477DDE" w:rsidRDefault="00477DDE" w:rsidP="00477DDE">
      <w:pPr>
        <w:tabs>
          <w:tab w:val="left" w:pos="-1440"/>
        </w:tabs>
        <w:ind w:left="1440" w:right="-180" w:hanging="720"/>
        <w:rPr>
          <w:rFonts w:cs="Arrus BT"/>
        </w:rPr>
      </w:pPr>
      <w:r>
        <w:rPr>
          <w:rFonts w:cs="Arrus BT"/>
        </w:rPr>
        <w:t>E.</w:t>
      </w:r>
      <w:r>
        <w:rPr>
          <w:rFonts w:cs="Arrus BT"/>
        </w:rPr>
        <w:tab/>
        <w:t>Treatment of periodontal emergencies</w:t>
      </w:r>
    </w:p>
    <w:p w14:paraId="38E7EF4F" w14:textId="77777777" w:rsidR="006814BA" w:rsidRDefault="006814BA" w:rsidP="006814BA">
      <w:pPr>
        <w:tabs>
          <w:tab w:val="left" w:pos="-1440"/>
        </w:tabs>
        <w:ind w:left="1440" w:right="-180" w:hanging="720"/>
        <w:rPr>
          <w:rFonts w:cs="Arrus BT"/>
          <w:sz w:val="26"/>
          <w:szCs w:val="26"/>
        </w:rPr>
      </w:pPr>
    </w:p>
    <w:p w14:paraId="34D48AA9" w14:textId="77777777" w:rsidR="006814BA" w:rsidRDefault="006814BA" w:rsidP="006814BA">
      <w:pPr>
        <w:rPr>
          <w:b/>
          <w:sz w:val="28"/>
        </w:rPr>
      </w:pPr>
      <w:r>
        <w:rPr>
          <w:b/>
        </w:rPr>
        <w:t>REQUIRED MATERIALS:</w:t>
      </w:r>
    </w:p>
    <w:p w14:paraId="58D83828" w14:textId="77777777" w:rsidR="007072F9" w:rsidRDefault="006814BA" w:rsidP="007072F9">
      <w:pPr>
        <w:tabs>
          <w:tab w:val="left" w:pos="-1440"/>
        </w:tabs>
        <w:ind w:left="720" w:hanging="720"/>
        <w:rPr>
          <w:rFonts w:cs="Arrus BT"/>
        </w:rPr>
      </w:pPr>
      <w:r>
        <w:rPr>
          <w:rFonts w:cs="Arrus BT"/>
          <w:bCs/>
          <w:u w:val="single"/>
        </w:rPr>
        <w:t xml:space="preserve">Foundations of Periodontics for the </w:t>
      </w:r>
      <w:proofErr w:type="spellStart"/>
      <w:proofErr w:type="gramStart"/>
      <w:r>
        <w:rPr>
          <w:rFonts w:cs="Arrus BT"/>
          <w:bCs/>
          <w:u w:val="single"/>
        </w:rPr>
        <w:t>DentalHygienist</w:t>
      </w:r>
      <w:proofErr w:type="spellEnd"/>
      <w:r>
        <w:rPr>
          <w:rFonts w:cs="Arrus BT"/>
          <w:bCs/>
          <w:u w:val="single"/>
        </w:rPr>
        <w:t xml:space="preserve"> </w:t>
      </w:r>
      <w:r>
        <w:rPr>
          <w:rFonts w:cs="Arrus BT"/>
          <w:bCs/>
        </w:rPr>
        <w:t>,</w:t>
      </w:r>
      <w:proofErr w:type="gramEnd"/>
      <w:r>
        <w:rPr>
          <w:rFonts w:cs="Arrus BT"/>
          <w:bCs/>
        </w:rPr>
        <w:t xml:space="preserve"> </w:t>
      </w:r>
      <w:r w:rsidR="003F49E2">
        <w:rPr>
          <w:rFonts w:cs="Arrus BT"/>
          <w:bCs/>
        </w:rPr>
        <w:t>4</w:t>
      </w:r>
      <w:r w:rsidR="003F49E2" w:rsidRPr="003F49E2">
        <w:rPr>
          <w:rFonts w:cs="Arrus BT"/>
          <w:bCs/>
          <w:vertAlign w:val="superscript"/>
        </w:rPr>
        <w:t>th</w:t>
      </w:r>
      <w:r>
        <w:rPr>
          <w:rFonts w:cs="Arrus BT"/>
          <w:bCs/>
        </w:rPr>
        <w:t xml:space="preserve"> edition.  </w:t>
      </w:r>
      <w:r w:rsidR="007072F9">
        <w:rPr>
          <w:rFonts w:cs="Arrus BT"/>
        </w:rPr>
        <w:t xml:space="preserve">Jill S. </w:t>
      </w:r>
      <w:proofErr w:type="spellStart"/>
      <w:r w:rsidR="007072F9">
        <w:rPr>
          <w:rFonts w:cs="Arrus BT"/>
        </w:rPr>
        <w:t>Nield</w:t>
      </w:r>
      <w:proofErr w:type="spellEnd"/>
      <w:r w:rsidR="007072F9">
        <w:rPr>
          <w:rFonts w:cs="Arrus BT"/>
        </w:rPr>
        <w:t xml:space="preserve">-Gehrig and </w:t>
      </w:r>
    </w:p>
    <w:p w14:paraId="79EF2A4C" w14:textId="77777777" w:rsidR="006814BA" w:rsidRPr="007072F9" w:rsidRDefault="007072F9" w:rsidP="007072F9">
      <w:pPr>
        <w:tabs>
          <w:tab w:val="left" w:pos="-1440"/>
        </w:tabs>
        <w:ind w:left="720" w:hanging="720"/>
        <w:rPr>
          <w:rFonts w:cs="Arrus BT"/>
          <w:bCs/>
          <w:u w:val="single"/>
        </w:rPr>
      </w:pPr>
      <w:r>
        <w:rPr>
          <w:rFonts w:cs="Arrus BT"/>
        </w:rPr>
        <w:t xml:space="preserve">Donald </w:t>
      </w:r>
      <w:proofErr w:type="spellStart"/>
      <w:proofErr w:type="gramStart"/>
      <w:r>
        <w:rPr>
          <w:rFonts w:cs="Arrus BT"/>
        </w:rPr>
        <w:t>Willmann</w:t>
      </w:r>
      <w:proofErr w:type="spellEnd"/>
      <w:r>
        <w:rPr>
          <w:rFonts w:cs="Arrus BT"/>
        </w:rPr>
        <w:t xml:space="preserve">,   </w:t>
      </w:r>
      <w:proofErr w:type="gramEnd"/>
      <w:r w:rsidR="006814BA">
        <w:rPr>
          <w:rFonts w:cs="Arrus BT"/>
        </w:rPr>
        <w:t>Lip</w:t>
      </w:r>
      <w:r w:rsidR="003F49E2">
        <w:rPr>
          <w:rFonts w:cs="Arrus BT"/>
        </w:rPr>
        <w:t>pincott Williams &amp; Wilkins; 2016</w:t>
      </w:r>
    </w:p>
    <w:p w14:paraId="6736A8A8" w14:textId="77777777" w:rsidR="006814BA" w:rsidRDefault="006814BA" w:rsidP="006814BA">
      <w:pPr>
        <w:tabs>
          <w:tab w:val="left" w:pos="-1440"/>
        </w:tabs>
        <w:ind w:left="1440" w:right="-180" w:hanging="720"/>
        <w:rPr>
          <w:rFonts w:cs="Arrus BT"/>
          <w:sz w:val="26"/>
          <w:szCs w:val="26"/>
        </w:rPr>
      </w:pPr>
    </w:p>
    <w:p w14:paraId="4313F74F" w14:textId="77777777" w:rsidR="002B755F" w:rsidRPr="00532FA6" w:rsidRDefault="002B755F" w:rsidP="002B755F">
      <w:pPr>
        <w:pStyle w:val="NoSpacing"/>
        <w:rPr>
          <w:b/>
          <w:bCs/>
          <w:sz w:val="24"/>
          <w:szCs w:val="24"/>
        </w:rPr>
      </w:pPr>
      <w:bookmarkStart w:id="0" w:name="_Hlk38373455"/>
      <w:r>
        <w:rPr>
          <w:rFonts w:ascii="Times New Roman" w:hAnsi="Times New Roman" w:cs="Times New Roman"/>
          <w:b/>
          <w:bCs/>
          <w:sz w:val="24"/>
          <w:szCs w:val="24"/>
        </w:rPr>
        <w:t>ONLINE COURSE INFORMATION</w:t>
      </w:r>
    </w:p>
    <w:p w14:paraId="4CA4E153" w14:textId="77777777" w:rsidR="002B755F" w:rsidRDefault="002B755F" w:rsidP="002B755F">
      <w:pPr>
        <w:pStyle w:val="NoSpacing"/>
        <w:rPr>
          <w:b/>
          <w:sz w:val="24"/>
          <w:szCs w:val="24"/>
          <w:u w:val="single"/>
        </w:rPr>
      </w:pPr>
    </w:p>
    <w:p w14:paraId="6C6512FA" w14:textId="77777777" w:rsidR="002B755F" w:rsidRPr="00532FA6" w:rsidRDefault="002B755F" w:rsidP="002B755F">
      <w:pPr>
        <w:widowControl/>
        <w:numPr>
          <w:ilvl w:val="0"/>
          <w:numId w:val="2"/>
        </w:numPr>
        <w:autoSpaceDE/>
        <w:autoSpaceDN/>
        <w:adjustRightInd/>
        <w:rPr>
          <w:b/>
          <w:bCs/>
        </w:rPr>
      </w:pPr>
      <w:r w:rsidRPr="00532FA6">
        <w:rPr>
          <w:b/>
          <w:bCs/>
        </w:rPr>
        <w:t>Technology Requirements:</w:t>
      </w:r>
      <w:r w:rsidRPr="00532FA6">
        <w:t xml:space="preserve"> The college uses the Canvas learning management system (LMS). The following link provides answers to common questions students may have about Canvas:</w:t>
      </w:r>
    </w:p>
    <w:p w14:paraId="7C95FB40" w14:textId="77777777" w:rsidR="002B755F" w:rsidRPr="00532FA6" w:rsidRDefault="00004512" w:rsidP="002B755F">
      <w:pPr>
        <w:ind w:left="720"/>
        <w:rPr>
          <w:b/>
          <w:bCs/>
        </w:rPr>
      </w:pPr>
      <w:hyperlink r:id="rId6" w:history="1">
        <w:r w:rsidR="002B755F" w:rsidRPr="00532FA6">
          <w:rPr>
            <w:color w:val="0000FF"/>
            <w:u w:val="single"/>
          </w:rPr>
          <w:t>https://valenciacollege.edu/faculty/canvas-resources/student-faqs.php</w:t>
        </w:r>
      </w:hyperlink>
    </w:p>
    <w:p w14:paraId="20D4BEF6" w14:textId="77777777" w:rsidR="002B755F" w:rsidRPr="00532FA6" w:rsidRDefault="002B755F" w:rsidP="002B755F">
      <w:pPr>
        <w:ind w:left="720"/>
        <w:rPr>
          <w:b/>
          <w:bCs/>
        </w:rPr>
      </w:pPr>
      <w:r w:rsidRPr="00532FA6">
        <w:t>The following link lists the minimum computer requirements to successfully run Canvas:</w:t>
      </w:r>
    </w:p>
    <w:p w14:paraId="1CAEAED3" w14:textId="77777777" w:rsidR="002B755F" w:rsidRPr="00532FA6" w:rsidRDefault="00004512" w:rsidP="002B755F">
      <w:pPr>
        <w:ind w:left="720"/>
      </w:pPr>
      <w:hyperlink r:id="rId7" w:history="1">
        <w:r w:rsidR="002B755F" w:rsidRPr="00532FA6">
          <w:rPr>
            <w:rStyle w:val="Hyperlink"/>
          </w:rPr>
          <w:t>https://community.canvaslms.com/docs/DOC-10721-67952720328</w:t>
        </w:r>
      </w:hyperlink>
    </w:p>
    <w:p w14:paraId="747584C1" w14:textId="77777777" w:rsidR="002B755F" w:rsidRPr="00532FA6" w:rsidRDefault="002B755F" w:rsidP="002B755F">
      <w:pPr>
        <w:ind w:left="720"/>
      </w:pPr>
      <w:r w:rsidRPr="00532FA6">
        <w:t xml:space="preserve">If you have any concern about whether your computer system is </w:t>
      </w:r>
      <w:proofErr w:type="gramStart"/>
      <w:r w:rsidRPr="00532FA6">
        <w:t>sufficient</w:t>
      </w:r>
      <w:proofErr w:type="gramEnd"/>
      <w:r w:rsidRPr="00532FA6">
        <w:t xml:space="preserve"> to support Canvas, please read this document. </w:t>
      </w:r>
      <w:r w:rsidRPr="00532FA6">
        <w:rPr>
          <w:b/>
          <w:bCs/>
          <w:color w:val="FF0000"/>
        </w:rPr>
        <w:t xml:space="preserve">Please note – while Safari can be used for Canvas, Pearson has announced that Safari is not compatible with MasteringBiology. If you own an Apple-based system and use Safari, you will need to install a second browser to use to complete the </w:t>
      </w:r>
      <w:r w:rsidRPr="00532FA6">
        <w:rPr>
          <w:b/>
          <w:bCs/>
          <w:color w:val="FF0000"/>
        </w:rPr>
        <w:lastRenderedPageBreak/>
        <w:t xml:space="preserve">required MasteringBiology assignments. The recommended browsers are Chrome and Firefox. </w:t>
      </w:r>
      <w:r w:rsidRPr="00532FA6">
        <w:t>In addition to the minimum requirements you are also required to have a webcam, either integral to your system or as an addition to your system.</w:t>
      </w:r>
    </w:p>
    <w:p w14:paraId="5B72D17A" w14:textId="77777777" w:rsidR="002B755F" w:rsidRPr="00532FA6" w:rsidRDefault="002B755F" w:rsidP="002B755F">
      <w:pPr>
        <w:ind w:left="720"/>
      </w:pPr>
    </w:p>
    <w:p w14:paraId="5EDB2EC7" w14:textId="77777777" w:rsidR="002B755F" w:rsidRPr="00532FA6" w:rsidRDefault="002B755F" w:rsidP="002B755F">
      <w:pPr>
        <w:ind w:left="720"/>
      </w:pPr>
      <w:r w:rsidRPr="00532FA6">
        <w:t xml:space="preserve">In addition to these basic requirements, </w:t>
      </w:r>
      <w:r w:rsidRPr="00532FA6">
        <w:rPr>
          <w:b/>
          <w:bCs/>
          <w:color w:val="FF0000"/>
        </w:rPr>
        <w:t xml:space="preserve">you will also need to download the </w:t>
      </w:r>
      <w:proofErr w:type="spellStart"/>
      <w:r w:rsidRPr="00532FA6">
        <w:rPr>
          <w:b/>
          <w:bCs/>
          <w:color w:val="FF0000"/>
        </w:rPr>
        <w:t>Respondus</w:t>
      </w:r>
      <w:proofErr w:type="spellEnd"/>
      <w:r w:rsidRPr="00532FA6">
        <w:rPr>
          <w:b/>
          <w:bCs/>
          <w:color w:val="FF0000"/>
        </w:rPr>
        <w:t xml:space="preserve"> lockdown browser as it will be required for all online examinations this semester</w:t>
      </w:r>
      <w:r w:rsidRPr="00532FA6">
        <w:t xml:space="preserve">. This browser is available for Windows- and Apple-based systems, but currently cannot be installed on Chromebook laptops. If you use a Chromebook for class, you must have access to a computer system that supports the </w:t>
      </w:r>
      <w:proofErr w:type="spellStart"/>
      <w:r w:rsidRPr="00532FA6">
        <w:t>Respondus</w:t>
      </w:r>
      <w:proofErr w:type="spellEnd"/>
      <w:r w:rsidRPr="00532FA6">
        <w:t xml:space="preserve"> browser in order to take the examinations. </w:t>
      </w:r>
      <w:r w:rsidRPr="00532FA6">
        <w:rPr>
          <w:b/>
          <w:bCs/>
          <w:color w:val="FF0000"/>
        </w:rPr>
        <w:t xml:space="preserve">You will also need to download, and install, the smartphone app </w:t>
      </w:r>
      <w:proofErr w:type="spellStart"/>
      <w:r w:rsidRPr="00532FA6">
        <w:rPr>
          <w:b/>
          <w:bCs/>
          <w:color w:val="FF0000"/>
        </w:rPr>
        <w:t>CamScanner</w:t>
      </w:r>
      <w:proofErr w:type="spellEnd"/>
      <w:r w:rsidRPr="00532FA6">
        <w:rPr>
          <w:b/>
          <w:bCs/>
          <w:color w:val="FF0000"/>
        </w:rPr>
        <w:t xml:space="preserve"> and install it on your smartphone</w:t>
      </w:r>
      <w:r w:rsidRPr="00532FA6">
        <w:t>. This app turns your smartphone into a document scanner and saves your document into a single pdf document you can upload to Canvas. It is available for both Android and iOS phones and you will need it to turn in your chapter study guides (see below) and any other paper-based assignment this semester.</w:t>
      </w:r>
    </w:p>
    <w:p w14:paraId="199E72FE" w14:textId="77777777" w:rsidR="002B755F" w:rsidRPr="00532FA6" w:rsidRDefault="002B755F" w:rsidP="002B755F">
      <w:pPr>
        <w:pStyle w:val="NormalWeb"/>
        <w:numPr>
          <w:ilvl w:val="0"/>
          <w:numId w:val="2"/>
        </w:numPr>
        <w:shd w:val="clear" w:color="auto" w:fill="FFFFFF"/>
        <w:rPr>
          <w:color w:val="000000"/>
        </w:rPr>
      </w:pPr>
      <w:r w:rsidRPr="00532FA6">
        <w:rPr>
          <w:b/>
          <w:bCs/>
        </w:rPr>
        <w:t>Netiquette:</w:t>
      </w:r>
      <w:r w:rsidRPr="00532FA6">
        <w:t xml:space="preserve"> </w:t>
      </w:r>
      <w:r w:rsidRPr="00532FA6">
        <w:rPr>
          <w:color w:val="000000"/>
        </w:rPr>
        <w:t xml:space="preserve">The term "netiquette" refers to the awareness of the need for a certain code of behavior (etiquette) in electronic environments (the net) ... Net + Etiquette = netiquette. Netiquette, while a general term, is complex at specific levels because there are so </w:t>
      </w:r>
      <w:proofErr w:type="gramStart"/>
      <w:r w:rsidRPr="00532FA6">
        <w:rPr>
          <w:color w:val="000000"/>
        </w:rPr>
        <w:t>many different kinds of</w:t>
      </w:r>
      <w:proofErr w:type="gramEnd"/>
      <w:r w:rsidRPr="00532FA6">
        <w:rPr>
          <w:color w:val="000000"/>
        </w:rPr>
        <w:t xml:space="preserve"> electronic environments, and so many different situations in which we may find ourselves in those environments.</w:t>
      </w:r>
    </w:p>
    <w:p w14:paraId="6EAE46EC" w14:textId="77777777" w:rsidR="002B755F" w:rsidRPr="00532FA6" w:rsidRDefault="002B755F" w:rsidP="002B755F">
      <w:pPr>
        <w:pStyle w:val="NormalWeb"/>
        <w:shd w:val="clear" w:color="auto" w:fill="FFFFFF"/>
        <w:ind w:left="720"/>
        <w:rPr>
          <w:color w:val="000000"/>
        </w:rPr>
      </w:pPr>
      <w:r w:rsidRPr="00532FA6">
        <w:rPr>
          <w:color w:val="000000"/>
        </w:rPr>
        <w:t>Classes focusing on areas where electronic communication play a key, if as yet undefined, role in technical and professional communication, and it is our responsibility to be aware of our textual presence as it reflects upon our professional responsibilities, to ourselves and to our parents and students.</w:t>
      </w:r>
    </w:p>
    <w:p w14:paraId="2EE3C4F8" w14:textId="77777777" w:rsidR="002B755F" w:rsidRPr="00532FA6" w:rsidRDefault="002B755F" w:rsidP="002B755F">
      <w:pPr>
        <w:pStyle w:val="NormalWeb"/>
        <w:shd w:val="clear" w:color="auto" w:fill="FFFFFF"/>
        <w:ind w:left="720"/>
        <w:rPr>
          <w:color w:val="000000"/>
        </w:rPr>
      </w:pPr>
      <w:r w:rsidRPr="00532FA6">
        <w:rPr>
          <w:color w:val="000000"/>
        </w:rPr>
        <w:t>In order to maintain a positive online environment, we all need to follow the netiquette guidelines summarized below.</w:t>
      </w:r>
    </w:p>
    <w:p w14:paraId="73083409" w14:textId="77777777" w:rsidR="002B755F" w:rsidRPr="00532FA6" w:rsidRDefault="002B755F" w:rsidP="002B755F">
      <w:pPr>
        <w:pStyle w:val="NormalWeb"/>
        <w:shd w:val="clear" w:color="auto" w:fill="FFFFFF"/>
        <w:ind w:left="720"/>
        <w:rPr>
          <w:color w:val="000000"/>
        </w:rPr>
      </w:pPr>
      <w:r w:rsidRPr="00532FA6">
        <w:rPr>
          <w:rStyle w:val="Emphasis"/>
          <w:color w:val="000000"/>
        </w:rPr>
        <w:t>All students are expected to:</w:t>
      </w:r>
    </w:p>
    <w:p w14:paraId="1CC12439" w14:textId="77777777" w:rsidR="002B755F" w:rsidRPr="00532FA6" w:rsidRDefault="002B755F" w:rsidP="002B755F">
      <w:pPr>
        <w:widowControl/>
        <w:numPr>
          <w:ilvl w:val="0"/>
          <w:numId w:val="3"/>
        </w:numPr>
        <w:shd w:val="clear" w:color="auto" w:fill="FFFFFF"/>
        <w:tabs>
          <w:tab w:val="clear" w:pos="720"/>
          <w:tab w:val="num" w:pos="1440"/>
        </w:tabs>
        <w:autoSpaceDE/>
        <w:autoSpaceDN/>
        <w:adjustRightInd/>
        <w:spacing w:before="100" w:beforeAutospacing="1" w:after="100" w:afterAutospacing="1"/>
        <w:ind w:left="1440"/>
        <w:rPr>
          <w:color w:val="000000"/>
        </w:rPr>
      </w:pPr>
      <w:r w:rsidRPr="00532FA6">
        <w:rPr>
          <w:color w:val="000000"/>
        </w:rPr>
        <w:t>show respect for the instructor and for other students in the class</w:t>
      </w:r>
    </w:p>
    <w:p w14:paraId="3897685D" w14:textId="77777777" w:rsidR="002B755F" w:rsidRPr="00532FA6" w:rsidRDefault="002B755F" w:rsidP="002B755F">
      <w:pPr>
        <w:widowControl/>
        <w:numPr>
          <w:ilvl w:val="0"/>
          <w:numId w:val="3"/>
        </w:numPr>
        <w:shd w:val="clear" w:color="auto" w:fill="FFFFFF"/>
        <w:tabs>
          <w:tab w:val="clear" w:pos="720"/>
          <w:tab w:val="num" w:pos="1440"/>
        </w:tabs>
        <w:autoSpaceDE/>
        <w:autoSpaceDN/>
        <w:adjustRightInd/>
        <w:spacing w:before="100" w:beforeAutospacing="1" w:after="100" w:afterAutospacing="1"/>
        <w:ind w:left="1440"/>
        <w:rPr>
          <w:color w:val="000000"/>
        </w:rPr>
      </w:pPr>
      <w:r w:rsidRPr="00532FA6">
        <w:rPr>
          <w:color w:val="000000"/>
        </w:rPr>
        <w:t>respect the privacy of other students</w:t>
      </w:r>
    </w:p>
    <w:p w14:paraId="238B8078" w14:textId="77777777" w:rsidR="002B755F" w:rsidRPr="00532FA6" w:rsidRDefault="002B755F" w:rsidP="002B755F">
      <w:pPr>
        <w:widowControl/>
        <w:numPr>
          <w:ilvl w:val="0"/>
          <w:numId w:val="3"/>
        </w:numPr>
        <w:shd w:val="clear" w:color="auto" w:fill="FFFFFF"/>
        <w:tabs>
          <w:tab w:val="clear" w:pos="720"/>
          <w:tab w:val="num" w:pos="1440"/>
        </w:tabs>
        <w:autoSpaceDE/>
        <w:autoSpaceDN/>
        <w:adjustRightInd/>
        <w:spacing w:before="100" w:beforeAutospacing="1" w:after="100" w:afterAutospacing="1"/>
        <w:ind w:left="1440"/>
        <w:rPr>
          <w:color w:val="000000"/>
        </w:rPr>
      </w:pPr>
      <w:r w:rsidRPr="00532FA6">
        <w:rPr>
          <w:color w:val="000000"/>
        </w:rPr>
        <w:t>express differences of opinion in a polite and rational way</w:t>
      </w:r>
    </w:p>
    <w:p w14:paraId="39CC366A" w14:textId="77777777" w:rsidR="002B755F" w:rsidRPr="00532FA6" w:rsidRDefault="002B755F" w:rsidP="002B755F">
      <w:pPr>
        <w:widowControl/>
        <w:numPr>
          <w:ilvl w:val="0"/>
          <w:numId w:val="3"/>
        </w:numPr>
        <w:shd w:val="clear" w:color="auto" w:fill="FFFFFF"/>
        <w:tabs>
          <w:tab w:val="clear" w:pos="720"/>
          <w:tab w:val="num" w:pos="1440"/>
        </w:tabs>
        <w:autoSpaceDE/>
        <w:autoSpaceDN/>
        <w:adjustRightInd/>
        <w:spacing w:before="100" w:beforeAutospacing="1" w:after="100" w:afterAutospacing="1"/>
        <w:ind w:left="1440"/>
        <w:rPr>
          <w:color w:val="000000"/>
        </w:rPr>
      </w:pPr>
      <w:r w:rsidRPr="00532FA6">
        <w:rPr>
          <w:color w:val="000000"/>
        </w:rPr>
        <w:t>maintain an environment of constructive criticism when commenting on the work of other students</w:t>
      </w:r>
    </w:p>
    <w:p w14:paraId="6A504A89" w14:textId="77777777" w:rsidR="002B755F" w:rsidRPr="00532FA6" w:rsidRDefault="002B755F" w:rsidP="002B755F">
      <w:pPr>
        <w:widowControl/>
        <w:numPr>
          <w:ilvl w:val="0"/>
          <w:numId w:val="3"/>
        </w:numPr>
        <w:shd w:val="clear" w:color="auto" w:fill="FFFFFF"/>
        <w:tabs>
          <w:tab w:val="clear" w:pos="720"/>
          <w:tab w:val="num" w:pos="1440"/>
        </w:tabs>
        <w:autoSpaceDE/>
        <w:autoSpaceDN/>
        <w:adjustRightInd/>
        <w:spacing w:before="100" w:beforeAutospacing="1" w:after="100" w:afterAutospacing="1"/>
        <w:ind w:left="1440"/>
        <w:rPr>
          <w:color w:val="000000"/>
        </w:rPr>
      </w:pPr>
      <w:r w:rsidRPr="00532FA6">
        <w:rPr>
          <w:color w:val="000000"/>
        </w:rPr>
        <w:t>avoid bringing up irrelevant topics when involved in group discussions or other collaborative activities</w:t>
      </w:r>
    </w:p>
    <w:p w14:paraId="2548554B" w14:textId="77777777" w:rsidR="002B755F" w:rsidRPr="00532FA6" w:rsidRDefault="002B755F" w:rsidP="002B755F">
      <w:pPr>
        <w:pStyle w:val="NormalWeb"/>
        <w:shd w:val="clear" w:color="auto" w:fill="FFFFFF"/>
        <w:ind w:left="720"/>
        <w:rPr>
          <w:color w:val="000000"/>
        </w:rPr>
      </w:pPr>
      <w:r w:rsidRPr="00532FA6">
        <w:rPr>
          <w:color w:val="000000"/>
        </w:rPr>
        <w:t>The following list summarizes the kind of behavior that is not acceptable. Each item listed below is grounds for removal from the class.</w:t>
      </w:r>
    </w:p>
    <w:p w14:paraId="62FCEAD2" w14:textId="77777777" w:rsidR="002B755F" w:rsidRPr="00532FA6" w:rsidRDefault="002B755F" w:rsidP="002B755F">
      <w:pPr>
        <w:pStyle w:val="NormalWeb"/>
        <w:shd w:val="clear" w:color="auto" w:fill="FFFFFF"/>
        <w:ind w:left="720"/>
        <w:rPr>
          <w:color w:val="000000"/>
        </w:rPr>
      </w:pPr>
      <w:r w:rsidRPr="00532FA6">
        <w:rPr>
          <w:rStyle w:val="Emphasis"/>
          <w:color w:val="000000"/>
        </w:rPr>
        <w:t>Students should not:</w:t>
      </w:r>
    </w:p>
    <w:p w14:paraId="1BC96C8F" w14:textId="77777777" w:rsidR="002B755F" w:rsidRPr="00532FA6" w:rsidRDefault="002B755F" w:rsidP="002B755F">
      <w:pPr>
        <w:widowControl/>
        <w:numPr>
          <w:ilvl w:val="0"/>
          <w:numId w:val="4"/>
        </w:numPr>
        <w:shd w:val="clear" w:color="auto" w:fill="FFFFFF"/>
        <w:tabs>
          <w:tab w:val="clear" w:pos="720"/>
          <w:tab w:val="num" w:pos="1440"/>
        </w:tabs>
        <w:autoSpaceDE/>
        <w:autoSpaceDN/>
        <w:adjustRightInd/>
        <w:spacing w:before="100" w:beforeAutospacing="1" w:after="100" w:afterAutospacing="1"/>
        <w:ind w:left="1440"/>
        <w:rPr>
          <w:color w:val="000000"/>
        </w:rPr>
      </w:pPr>
      <w:r w:rsidRPr="00532FA6">
        <w:rPr>
          <w:color w:val="000000"/>
        </w:rPr>
        <w:t>Show disrespect for the instructor or for other students in the class</w:t>
      </w:r>
    </w:p>
    <w:p w14:paraId="19565D81" w14:textId="77777777" w:rsidR="002B755F" w:rsidRPr="00532FA6" w:rsidRDefault="002B755F" w:rsidP="002B755F">
      <w:pPr>
        <w:widowControl/>
        <w:numPr>
          <w:ilvl w:val="0"/>
          <w:numId w:val="4"/>
        </w:numPr>
        <w:shd w:val="clear" w:color="auto" w:fill="FFFFFF"/>
        <w:tabs>
          <w:tab w:val="clear" w:pos="720"/>
          <w:tab w:val="num" w:pos="1440"/>
        </w:tabs>
        <w:autoSpaceDE/>
        <w:autoSpaceDN/>
        <w:adjustRightInd/>
        <w:spacing w:before="100" w:beforeAutospacing="1" w:after="100" w:afterAutospacing="1"/>
        <w:ind w:left="1440"/>
        <w:rPr>
          <w:color w:val="000000"/>
        </w:rPr>
      </w:pPr>
      <w:r w:rsidRPr="00532FA6">
        <w:rPr>
          <w:color w:val="000000"/>
        </w:rPr>
        <w:t>Send messages or comments that are threatening, harassing, or offensive</w:t>
      </w:r>
    </w:p>
    <w:p w14:paraId="214DD024" w14:textId="77777777" w:rsidR="002B755F" w:rsidRPr="00532FA6" w:rsidRDefault="002B755F" w:rsidP="002B755F">
      <w:pPr>
        <w:widowControl/>
        <w:numPr>
          <w:ilvl w:val="0"/>
          <w:numId w:val="4"/>
        </w:numPr>
        <w:shd w:val="clear" w:color="auto" w:fill="FFFFFF"/>
        <w:tabs>
          <w:tab w:val="clear" w:pos="720"/>
          <w:tab w:val="num" w:pos="1440"/>
        </w:tabs>
        <w:autoSpaceDE/>
        <w:autoSpaceDN/>
        <w:adjustRightInd/>
        <w:spacing w:before="100" w:beforeAutospacing="1" w:after="100" w:afterAutospacing="1"/>
        <w:ind w:left="1440"/>
        <w:rPr>
          <w:color w:val="000000"/>
        </w:rPr>
      </w:pPr>
      <w:r w:rsidRPr="00532FA6">
        <w:rPr>
          <w:color w:val="000000"/>
        </w:rPr>
        <w:t>Use inappropriate or offensive language</w:t>
      </w:r>
    </w:p>
    <w:p w14:paraId="4136CA59" w14:textId="77777777" w:rsidR="002B755F" w:rsidRPr="00532FA6" w:rsidRDefault="002B755F" w:rsidP="002B755F">
      <w:pPr>
        <w:widowControl/>
        <w:numPr>
          <w:ilvl w:val="0"/>
          <w:numId w:val="4"/>
        </w:numPr>
        <w:shd w:val="clear" w:color="auto" w:fill="FFFFFF"/>
        <w:tabs>
          <w:tab w:val="clear" w:pos="720"/>
          <w:tab w:val="num" w:pos="1440"/>
        </w:tabs>
        <w:autoSpaceDE/>
        <w:autoSpaceDN/>
        <w:adjustRightInd/>
        <w:spacing w:before="100" w:beforeAutospacing="1" w:after="100" w:afterAutospacing="1"/>
        <w:ind w:left="1440"/>
        <w:rPr>
          <w:color w:val="000000"/>
        </w:rPr>
      </w:pPr>
      <w:r w:rsidRPr="00532FA6">
        <w:rPr>
          <w:color w:val="000000"/>
        </w:rPr>
        <w:lastRenderedPageBreak/>
        <w:t>Convey a hostile or confrontational tone when communicating or working collaboratively with other students</w:t>
      </w:r>
    </w:p>
    <w:p w14:paraId="6DFD86EE" w14:textId="77777777" w:rsidR="002B755F" w:rsidRPr="00532FA6" w:rsidRDefault="002B755F" w:rsidP="002B755F">
      <w:pPr>
        <w:widowControl/>
        <w:numPr>
          <w:ilvl w:val="0"/>
          <w:numId w:val="4"/>
        </w:numPr>
        <w:shd w:val="clear" w:color="auto" w:fill="FFFFFF"/>
        <w:tabs>
          <w:tab w:val="clear" w:pos="720"/>
          <w:tab w:val="num" w:pos="1440"/>
        </w:tabs>
        <w:autoSpaceDE/>
        <w:autoSpaceDN/>
        <w:adjustRightInd/>
        <w:spacing w:before="100" w:beforeAutospacing="1" w:after="100" w:afterAutospacing="1"/>
        <w:ind w:left="1440"/>
        <w:rPr>
          <w:color w:val="000000"/>
        </w:rPr>
      </w:pPr>
      <w:r w:rsidRPr="00532FA6">
        <w:rPr>
          <w:color w:val="000000"/>
        </w:rPr>
        <w:t>USE ALL UPPERCASE IN THEIR MESSAGES -- THIS IS THE EQUIVALENT OF SHOUTING!!!</w:t>
      </w:r>
    </w:p>
    <w:p w14:paraId="322E470E" w14:textId="77777777" w:rsidR="002B755F" w:rsidRPr="00532FA6" w:rsidRDefault="002B755F" w:rsidP="002B755F">
      <w:pPr>
        <w:widowControl/>
        <w:numPr>
          <w:ilvl w:val="0"/>
          <w:numId w:val="2"/>
        </w:numPr>
        <w:autoSpaceDE/>
        <w:autoSpaceDN/>
        <w:adjustRightInd/>
      </w:pPr>
      <w:r w:rsidRPr="00532FA6">
        <w:rPr>
          <w:b/>
        </w:rPr>
        <w:t>Attendance:</w:t>
      </w:r>
      <w:r w:rsidRPr="00532FA6">
        <w:t xml:space="preserve"> The College believes that regular attendance and class participation are significant factors which promote success in college. Canvas, our course management system, logs your online activities and this record will be used to monitor your attendance. You are expected to participate in the weekly activities of the class, beginning during the first week of the semester and for the remainder of the semester, to remain in good standing in the class. Failure to participate in the activities of the first week of class will identify you as a “no show” for attendance purposes and will result in an administrative withdrawal from class.</w:t>
      </w:r>
    </w:p>
    <w:bookmarkEnd w:id="0"/>
    <w:p w14:paraId="61D34A42" w14:textId="77777777" w:rsidR="00CA0E92" w:rsidRDefault="00CA0E92" w:rsidP="006814BA">
      <w:pPr>
        <w:rPr>
          <w:b/>
        </w:rPr>
      </w:pPr>
    </w:p>
    <w:p w14:paraId="05FF79B5" w14:textId="77777777" w:rsidR="006814BA" w:rsidRDefault="006814BA" w:rsidP="006814BA"/>
    <w:p w14:paraId="13C5CFFD" w14:textId="77777777" w:rsidR="002B755F" w:rsidRPr="00AD4E24" w:rsidRDefault="002B755F" w:rsidP="002B755F">
      <w:bookmarkStart w:id="1" w:name="_Hlk38373329"/>
      <w:r w:rsidRPr="00611BB1">
        <w:rPr>
          <w:b/>
        </w:rPr>
        <w:t>IMPORTANT DATES:</w:t>
      </w:r>
    </w:p>
    <w:p w14:paraId="26C8E2F8" w14:textId="77777777" w:rsidR="002B755F" w:rsidRPr="001D2EE8" w:rsidRDefault="002B755F" w:rsidP="002B755F">
      <w:r w:rsidRPr="001D2EE8">
        <w:t xml:space="preserve">Classes begin:  </w:t>
      </w:r>
      <w:r>
        <w:t>May 4, 2020</w:t>
      </w:r>
    </w:p>
    <w:p w14:paraId="03B81791" w14:textId="77777777" w:rsidR="002B755F" w:rsidRPr="001D2EE8" w:rsidRDefault="002B755F" w:rsidP="002B755F">
      <w:r>
        <w:t xml:space="preserve">Drop </w:t>
      </w:r>
      <w:r w:rsidRPr="001D2EE8">
        <w:t xml:space="preserve">deadline for refund:  </w:t>
      </w:r>
      <w:r>
        <w:t>May 11, 2020</w:t>
      </w:r>
    </w:p>
    <w:p w14:paraId="486CD67D" w14:textId="77777777" w:rsidR="002B755F" w:rsidRDefault="002B755F" w:rsidP="002B755F">
      <w:r w:rsidRPr="001D2EE8">
        <w:t xml:space="preserve">Withdrawal deadline for a “W” grade:  </w:t>
      </w:r>
      <w:r>
        <w:t>June 26, 2020</w:t>
      </w:r>
    </w:p>
    <w:bookmarkEnd w:id="1"/>
    <w:p w14:paraId="3194A50B" w14:textId="77777777" w:rsidR="00CF54AB" w:rsidRDefault="00CF54AB" w:rsidP="006C6DD1">
      <w:pPr>
        <w:tabs>
          <w:tab w:val="left" w:pos="-1440"/>
        </w:tabs>
        <w:rPr>
          <w:rFonts w:cs="Arrus BT"/>
          <w:b/>
          <w:bCs/>
        </w:rPr>
      </w:pPr>
    </w:p>
    <w:p w14:paraId="2E8C6898" w14:textId="77777777" w:rsidR="006C6DD1" w:rsidRDefault="006C6DD1" w:rsidP="006C6DD1">
      <w:pPr>
        <w:tabs>
          <w:tab w:val="left" w:pos="-1440"/>
        </w:tabs>
        <w:rPr>
          <w:rFonts w:cs="Arrus BT"/>
        </w:rPr>
      </w:pPr>
      <w:r>
        <w:rPr>
          <w:rFonts w:cs="Arrus BT"/>
          <w:b/>
          <w:bCs/>
        </w:rPr>
        <w:t>COURSE REQUIREMENTS:</w:t>
      </w:r>
    </w:p>
    <w:p w14:paraId="5B9561A3" w14:textId="77777777" w:rsidR="006C6DD1" w:rsidRDefault="006C6DD1" w:rsidP="006C6DD1">
      <w:pPr>
        <w:ind w:firstLine="720"/>
        <w:rPr>
          <w:rFonts w:cs="Arrus BT"/>
        </w:rPr>
      </w:pPr>
      <w:r>
        <w:rPr>
          <w:rFonts w:cs="Arrus BT"/>
        </w:rPr>
        <w:t>The student is responsible for:</w:t>
      </w:r>
    </w:p>
    <w:p w14:paraId="0CCFA2EE" w14:textId="77777777" w:rsidR="006C6DD1" w:rsidRDefault="006C6DD1" w:rsidP="006C6DD1">
      <w:pPr>
        <w:tabs>
          <w:tab w:val="left" w:pos="-1440"/>
        </w:tabs>
        <w:ind w:left="1440" w:hanging="720"/>
        <w:rPr>
          <w:rFonts w:cs="Arrus BT"/>
        </w:rPr>
      </w:pPr>
      <w:r>
        <w:rPr>
          <w:rFonts w:cs="Arrus BT"/>
        </w:rPr>
        <w:t>A.</w:t>
      </w:r>
      <w:r>
        <w:rPr>
          <w:rFonts w:cs="Arrus BT"/>
        </w:rPr>
        <w:tab/>
        <w:t>Attendance of class lectures.</w:t>
      </w:r>
    </w:p>
    <w:p w14:paraId="14AA297A" w14:textId="77777777" w:rsidR="006C6DD1" w:rsidRDefault="006C6DD1" w:rsidP="006C6DD1">
      <w:pPr>
        <w:tabs>
          <w:tab w:val="left" w:pos="-1440"/>
        </w:tabs>
        <w:ind w:left="1440" w:hanging="720"/>
        <w:rPr>
          <w:rFonts w:cs="Arrus BT"/>
        </w:rPr>
      </w:pPr>
      <w:r>
        <w:rPr>
          <w:rFonts w:cs="Arrus BT"/>
        </w:rPr>
        <w:t>B.</w:t>
      </w:r>
      <w:r>
        <w:rPr>
          <w:rFonts w:cs="Arrus BT"/>
        </w:rPr>
        <w:tab/>
        <w:t>Assigned readings and class notes.</w:t>
      </w:r>
    </w:p>
    <w:p w14:paraId="5F05FCD1" w14:textId="77777777" w:rsidR="006C6DD1" w:rsidRDefault="006C6DD1" w:rsidP="006C6DD1">
      <w:pPr>
        <w:ind w:firstLine="720"/>
        <w:rPr>
          <w:b/>
        </w:rPr>
      </w:pPr>
      <w:r>
        <w:rPr>
          <w:rFonts w:cs="Arrus BT"/>
        </w:rPr>
        <w:t>C.</w:t>
      </w:r>
      <w:r>
        <w:rPr>
          <w:rFonts w:cs="Arrus BT"/>
        </w:rPr>
        <w:tab/>
        <w:t>Exams.</w:t>
      </w:r>
    </w:p>
    <w:p w14:paraId="03C0D36B" w14:textId="77777777" w:rsidR="006C6DD1" w:rsidRDefault="006C6DD1" w:rsidP="006814BA">
      <w:pPr>
        <w:rPr>
          <w:b/>
        </w:rPr>
      </w:pPr>
    </w:p>
    <w:p w14:paraId="177B5C28" w14:textId="77777777" w:rsidR="006814BA" w:rsidRDefault="006814BA" w:rsidP="006814BA">
      <w:pPr>
        <w:rPr>
          <w:b/>
        </w:rPr>
      </w:pPr>
      <w:r>
        <w:rPr>
          <w:b/>
        </w:rPr>
        <w:t>VALENCIA STUDENT COMPETENCIES:</w:t>
      </w:r>
    </w:p>
    <w:p w14:paraId="728B2B6B" w14:textId="77777777" w:rsidR="006814BA" w:rsidRDefault="006814BA" w:rsidP="006814BA">
      <w:r>
        <w:t>Core Competencies of a Valencia Graduate:  Think, Value, Communicate, and Act.</w:t>
      </w:r>
    </w:p>
    <w:p w14:paraId="600D8D3F" w14:textId="77777777" w:rsidR="006814BA" w:rsidRDefault="006814BA" w:rsidP="006814BA">
      <w:r>
        <w:t>These competencies are essential to success</w:t>
      </w:r>
      <w:proofErr w:type="gramStart"/>
      <w:r>
        <w:t xml:space="preserve">.  </w:t>
      </w:r>
      <w:proofErr w:type="gramEnd"/>
      <w:r>
        <w:t>This course will help you develop and demonstrate the abilities to:  1) think clearly, critically and creatively; 2) make reasoned value judgments and responsible commitments; 3) communicate with others verbally and in written form; and 4) act purposefully, reflectively, and responsibly.</w:t>
      </w:r>
    </w:p>
    <w:p w14:paraId="02F0A0F4" w14:textId="77777777" w:rsidR="006814BA" w:rsidRDefault="006814BA" w:rsidP="006C6DD1">
      <w:r>
        <w:t xml:space="preserve">A complete listing of the competencies </w:t>
      </w:r>
      <w:proofErr w:type="gramStart"/>
      <w:r>
        <w:t>is located in</w:t>
      </w:r>
      <w:proofErr w:type="gramEnd"/>
      <w:r>
        <w:t xml:space="preserve"> the College catalog.</w:t>
      </w:r>
    </w:p>
    <w:p w14:paraId="645B55CE" w14:textId="77777777" w:rsidR="006C6DD1" w:rsidRDefault="006C6DD1" w:rsidP="006C6DD1"/>
    <w:p w14:paraId="1EF79D47" w14:textId="77777777" w:rsidR="006C6DD1" w:rsidRDefault="006C6DD1" w:rsidP="006C6DD1">
      <w:pPr>
        <w:tabs>
          <w:tab w:val="left" w:pos="-1440"/>
        </w:tabs>
        <w:ind w:right="-180"/>
        <w:rPr>
          <w:rFonts w:cs="Arrus BT"/>
        </w:rPr>
      </w:pPr>
      <w:r>
        <w:rPr>
          <w:rFonts w:cs="Arrus BT"/>
          <w:b/>
          <w:bCs/>
        </w:rPr>
        <w:t>PROFESSIONAL COMPETENCIES:</w:t>
      </w:r>
    </w:p>
    <w:p w14:paraId="1C596451" w14:textId="77777777" w:rsidR="006C6DD1" w:rsidRDefault="006C6DD1" w:rsidP="006C6DD1">
      <w:pPr>
        <w:ind w:left="720" w:right="-180"/>
        <w:rPr>
          <w:rFonts w:cs="Arrus BT"/>
        </w:rPr>
      </w:pPr>
      <w:r>
        <w:rPr>
          <w:rFonts w:cs="Arrus BT"/>
        </w:rPr>
        <w:t>Upon completion of this course, the student will demonstrate progress toward meeting these professional competencies:</w:t>
      </w:r>
    </w:p>
    <w:p w14:paraId="2C6A41C2" w14:textId="77777777" w:rsidR="006C6DD1" w:rsidRDefault="006C6DD1" w:rsidP="006C6DD1">
      <w:pPr>
        <w:tabs>
          <w:tab w:val="left" w:pos="-1440"/>
        </w:tabs>
        <w:ind w:left="1440" w:right="-180" w:hanging="720"/>
        <w:rPr>
          <w:rFonts w:cs="Arrus BT"/>
        </w:rPr>
      </w:pPr>
      <w:r>
        <w:rPr>
          <w:rFonts w:cs="Arrus BT"/>
        </w:rPr>
        <w:t>C.1</w:t>
      </w:r>
      <w:r>
        <w:rPr>
          <w:rFonts w:cs="Arrus BT"/>
        </w:rPr>
        <w:tab/>
        <w:t>Apply a professional code of ethics in all endeavors.</w:t>
      </w:r>
    </w:p>
    <w:p w14:paraId="03696A26" w14:textId="77777777" w:rsidR="006C6DD1" w:rsidRDefault="006C6DD1" w:rsidP="006C6DD1">
      <w:pPr>
        <w:tabs>
          <w:tab w:val="left" w:pos="-1440"/>
          <w:tab w:val="left" w:pos="720"/>
        </w:tabs>
        <w:rPr>
          <w:rFonts w:cs="Arrus BT"/>
        </w:rPr>
      </w:pPr>
      <w:r>
        <w:rPr>
          <w:rFonts w:cs="Arrus BT"/>
        </w:rPr>
        <w:tab/>
        <w:t>C.3</w:t>
      </w:r>
      <w:r>
        <w:rPr>
          <w:rFonts w:cs="Arrus BT"/>
        </w:rPr>
        <w:tab/>
        <w:t>Provide dental hygiene care to promote patient/client health and</w:t>
      </w:r>
    </w:p>
    <w:p w14:paraId="7E19EFE5" w14:textId="77777777" w:rsidR="006C6DD1" w:rsidRDefault="006C6DD1" w:rsidP="006C6DD1">
      <w:pPr>
        <w:tabs>
          <w:tab w:val="left" w:pos="-1440"/>
        </w:tabs>
        <w:ind w:left="1440"/>
        <w:rPr>
          <w:rFonts w:cs="Arrus BT"/>
        </w:rPr>
      </w:pPr>
      <w:r>
        <w:rPr>
          <w:rFonts w:cs="Arrus BT"/>
        </w:rPr>
        <w:t>wellness using critical thinking and problem solving in the provision of evidenced-based practice.</w:t>
      </w:r>
    </w:p>
    <w:p w14:paraId="441517F5" w14:textId="77777777" w:rsidR="006C6DD1" w:rsidRDefault="006C6DD1" w:rsidP="006C6DD1">
      <w:pPr>
        <w:tabs>
          <w:tab w:val="left" w:pos="-1440"/>
        </w:tabs>
        <w:ind w:left="1440" w:hanging="720"/>
        <w:rPr>
          <w:rFonts w:cs="Arrus BT"/>
        </w:rPr>
      </w:pPr>
      <w:r>
        <w:rPr>
          <w:rFonts w:cs="Arrus BT"/>
        </w:rPr>
        <w:t>C.4</w:t>
      </w:r>
      <w:r>
        <w:rPr>
          <w:rFonts w:cs="Arrus BT"/>
        </w:rPr>
        <w:tab/>
        <w:t>Assume responsibility for dental hygiene actions and care based on accepted scientific theories and research as well as the accepted standard of care.</w:t>
      </w:r>
    </w:p>
    <w:p w14:paraId="7844DDE7" w14:textId="77777777" w:rsidR="006C6DD1" w:rsidRDefault="006C6DD1" w:rsidP="006C6DD1">
      <w:pPr>
        <w:tabs>
          <w:tab w:val="left" w:pos="-1440"/>
        </w:tabs>
        <w:ind w:left="1440" w:hanging="720"/>
        <w:rPr>
          <w:rFonts w:cs="Arrus BT"/>
        </w:rPr>
      </w:pPr>
      <w:r>
        <w:rPr>
          <w:rFonts w:cs="Arrus BT"/>
        </w:rPr>
        <w:t>C.5</w:t>
      </w:r>
      <w:r>
        <w:rPr>
          <w:rFonts w:cs="Arrus BT"/>
        </w:rPr>
        <w:tab/>
        <w:t>Continuously perform self-assessment for life-long learning and professional growth.</w:t>
      </w:r>
    </w:p>
    <w:p w14:paraId="0501E733" w14:textId="77777777" w:rsidR="006C6DD1" w:rsidRDefault="006C6DD1" w:rsidP="006C6DD1">
      <w:pPr>
        <w:tabs>
          <w:tab w:val="left" w:pos="-1440"/>
        </w:tabs>
        <w:ind w:left="1440" w:hanging="720"/>
        <w:rPr>
          <w:rFonts w:cs="Arrus BT"/>
        </w:rPr>
      </w:pPr>
      <w:r>
        <w:rPr>
          <w:rFonts w:cs="Arrus BT"/>
        </w:rPr>
        <w:t>HP.4</w:t>
      </w:r>
      <w:r>
        <w:rPr>
          <w:rFonts w:cs="Arrus BT"/>
        </w:rPr>
        <w:tab/>
        <w:t>Identify individual and population risk factors and develop strategies that promote health related quality of life.</w:t>
      </w:r>
    </w:p>
    <w:p w14:paraId="350F41CE" w14:textId="77777777" w:rsidR="006C6DD1" w:rsidRDefault="006C6DD1" w:rsidP="006C6DD1">
      <w:pPr>
        <w:tabs>
          <w:tab w:val="left" w:pos="-1440"/>
        </w:tabs>
        <w:ind w:left="1440" w:hanging="720"/>
        <w:rPr>
          <w:rFonts w:cs="Arrus BT"/>
        </w:rPr>
      </w:pPr>
      <w:r>
        <w:rPr>
          <w:rFonts w:cs="Arrus BT"/>
        </w:rPr>
        <w:t>HP.5</w:t>
      </w:r>
      <w:r>
        <w:rPr>
          <w:rFonts w:cs="Arrus BT"/>
        </w:rPr>
        <w:tab/>
        <w:t>Evaluate factors that can be used to promote patient/client adherence to disease prevention and/or health maintenance strategies.</w:t>
      </w:r>
    </w:p>
    <w:p w14:paraId="255C511B" w14:textId="77777777" w:rsidR="00CF54AB" w:rsidRPr="00CF54AB" w:rsidRDefault="00CF54AB" w:rsidP="00CF54AB">
      <w:pPr>
        <w:tabs>
          <w:tab w:val="left" w:pos="-1440"/>
        </w:tabs>
        <w:ind w:left="1440" w:hanging="720"/>
        <w:rPr>
          <w:rFonts w:cs="Arrus BT"/>
        </w:rPr>
      </w:pPr>
      <w:r w:rsidRPr="00CF54AB">
        <w:rPr>
          <w:rFonts w:cs="Arrus BT"/>
        </w:rPr>
        <w:t>PC.4</w:t>
      </w:r>
      <w:r w:rsidRPr="00CF54AB">
        <w:rPr>
          <w:rFonts w:cs="Arrus BT"/>
        </w:rPr>
        <w:tab/>
        <w:t>Provide specialized treatment that includes preventive and therapeutic services designed to achieve and maintain oral health</w:t>
      </w:r>
      <w:proofErr w:type="gramStart"/>
      <w:r w:rsidRPr="00CF54AB">
        <w:rPr>
          <w:rFonts w:cs="Arrus BT"/>
        </w:rPr>
        <w:t xml:space="preserve">.  </w:t>
      </w:r>
      <w:proofErr w:type="gramEnd"/>
      <w:r w:rsidRPr="00CF54AB">
        <w:rPr>
          <w:rFonts w:cs="Arrus BT"/>
        </w:rPr>
        <w:t xml:space="preserve">Assist in achieving oral health goals formulated in </w:t>
      </w:r>
      <w:r w:rsidRPr="00CF54AB">
        <w:rPr>
          <w:rFonts w:cs="Arrus BT"/>
        </w:rPr>
        <w:lastRenderedPageBreak/>
        <w:t>collaboration with the patient/client.</w:t>
      </w:r>
    </w:p>
    <w:p w14:paraId="61A04768" w14:textId="77777777" w:rsidR="00CF54AB" w:rsidRPr="00CF54AB" w:rsidRDefault="00CF54AB" w:rsidP="00CF54AB">
      <w:pPr>
        <w:ind w:firstLine="1440"/>
        <w:rPr>
          <w:rFonts w:cs="Arrus BT"/>
        </w:rPr>
      </w:pPr>
      <w:r w:rsidRPr="00CF54AB">
        <w:rPr>
          <w:rFonts w:cs="Arrus BT"/>
        </w:rPr>
        <w:t>This competency includes:</w:t>
      </w:r>
    </w:p>
    <w:p w14:paraId="5CE04F60" w14:textId="77777777" w:rsidR="00CF54AB" w:rsidRPr="00CF54AB" w:rsidRDefault="00CF54AB" w:rsidP="00CF54AB">
      <w:pPr>
        <w:tabs>
          <w:tab w:val="left" w:pos="-1440"/>
        </w:tabs>
        <w:ind w:left="2160" w:hanging="720"/>
        <w:rPr>
          <w:rFonts w:cs="Arrus BT"/>
        </w:rPr>
      </w:pPr>
      <w:r w:rsidRPr="00CF54AB">
        <w:rPr>
          <w:rFonts w:cs="Arrus BT"/>
        </w:rPr>
        <w:t>a.</w:t>
      </w:r>
      <w:r w:rsidRPr="00CF54AB">
        <w:rPr>
          <w:rFonts w:cs="Arrus BT"/>
        </w:rPr>
        <w:tab/>
        <w:t xml:space="preserve">Perform dental hygiene interventions to eliminate and/or control local etiologic factors to prevent and control caries, periodontal </w:t>
      </w:r>
      <w:proofErr w:type="gramStart"/>
      <w:r w:rsidRPr="00CF54AB">
        <w:rPr>
          <w:rFonts w:cs="Arrus BT"/>
        </w:rPr>
        <w:t>disease</w:t>
      </w:r>
      <w:proofErr w:type="gramEnd"/>
      <w:r w:rsidRPr="00CF54AB">
        <w:rPr>
          <w:rFonts w:cs="Arrus BT"/>
        </w:rPr>
        <w:t xml:space="preserve"> and other oral conditions.</w:t>
      </w:r>
    </w:p>
    <w:p w14:paraId="2451F39D" w14:textId="77777777" w:rsidR="00CF54AB" w:rsidRPr="00CF54AB" w:rsidRDefault="00CF54AB" w:rsidP="00CF54AB">
      <w:pPr>
        <w:tabs>
          <w:tab w:val="left" w:pos="-1440"/>
        </w:tabs>
        <w:ind w:left="2160" w:hanging="720"/>
        <w:rPr>
          <w:rFonts w:cs="Arrus BT"/>
        </w:rPr>
      </w:pPr>
      <w:r w:rsidRPr="00CF54AB">
        <w:rPr>
          <w:rFonts w:cs="Arrus BT"/>
        </w:rPr>
        <w:t>b.</w:t>
      </w:r>
      <w:r w:rsidRPr="00CF54AB">
        <w:rPr>
          <w:rFonts w:cs="Arrus BT"/>
        </w:rPr>
        <w:tab/>
        <w:t xml:space="preserve">Control pain and anxiety during treatment </w:t>
      </w:r>
      <w:proofErr w:type="gramStart"/>
      <w:r w:rsidRPr="00CF54AB">
        <w:rPr>
          <w:rFonts w:cs="Arrus BT"/>
        </w:rPr>
        <w:t>through the use of</w:t>
      </w:r>
      <w:proofErr w:type="gramEnd"/>
      <w:r w:rsidRPr="00CF54AB">
        <w:rPr>
          <w:rFonts w:cs="Arrus BT"/>
        </w:rPr>
        <w:t xml:space="preserve"> accepted clinical and behavioral techniques.</w:t>
      </w:r>
    </w:p>
    <w:p w14:paraId="76FB8A6D" w14:textId="77777777" w:rsidR="00CF54AB" w:rsidRPr="00CF54AB" w:rsidRDefault="00CF54AB" w:rsidP="00CF54AB">
      <w:pPr>
        <w:tabs>
          <w:tab w:val="left" w:pos="-1440"/>
        </w:tabs>
        <w:ind w:left="1440" w:hanging="720"/>
        <w:rPr>
          <w:rFonts w:cs="Arrus BT"/>
        </w:rPr>
      </w:pPr>
      <w:r w:rsidRPr="00CF54AB">
        <w:rPr>
          <w:rFonts w:cs="Arrus BT"/>
        </w:rPr>
        <w:t>PC.5</w:t>
      </w:r>
      <w:r w:rsidRPr="00CF54AB">
        <w:rPr>
          <w:rFonts w:cs="Arrus BT"/>
        </w:rPr>
        <w:tab/>
        <w:t>Evaluate the effectiveness of the implemented clinical, preventive, and educational services and modify as needed.</w:t>
      </w:r>
    </w:p>
    <w:p w14:paraId="2AFA60E0" w14:textId="77777777" w:rsidR="00CF54AB" w:rsidRPr="00CF54AB" w:rsidRDefault="00CF54AB" w:rsidP="00CF54AB">
      <w:pPr>
        <w:ind w:firstLine="1440"/>
        <w:rPr>
          <w:rFonts w:cs="Arrus BT"/>
        </w:rPr>
      </w:pPr>
      <w:r w:rsidRPr="00CF54AB">
        <w:rPr>
          <w:rFonts w:cs="Arrus BT"/>
        </w:rPr>
        <w:t>This competency includes:</w:t>
      </w:r>
    </w:p>
    <w:p w14:paraId="62632CCB" w14:textId="77777777" w:rsidR="00CF54AB" w:rsidRPr="00CF54AB" w:rsidRDefault="00CF54AB" w:rsidP="00CF54AB">
      <w:pPr>
        <w:tabs>
          <w:tab w:val="left" w:pos="-1440"/>
        </w:tabs>
        <w:ind w:left="2160" w:hanging="720"/>
        <w:rPr>
          <w:rFonts w:cs="Arrus BT"/>
        </w:rPr>
      </w:pPr>
      <w:r w:rsidRPr="00CF54AB">
        <w:rPr>
          <w:rFonts w:cs="Arrus BT"/>
        </w:rPr>
        <w:t>a.</w:t>
      </w:r>
      <w:r w:rsidRPr="00CF54AB">
        <w:rPr>
          <w:rFonts w:cs="Arrus BT"/>
        </w:rPr>
        <w:tab/>
        <w:t>Determine the outcomes of dental hygiene interventions using indices, instruments, examination techniques, and patient/client self-report.</w:t>
      </w:r>
    </w:p>
    <w:p w14:paraId="11BA4329" w14:textId="77777777" w:rsidR="00CF54AB" w:rsidRDefault="00CF54AB" w:rsidP="006C6DD1">
      <w:pPr>
        <w:tabs>
          <w:tab w:val="left" w:pos="-1440"/>
        </w:tabs>
        <w:ind w:left="1440" w:hanging="720"/>
        <w:rPr>
          <w:rFonts w:cs="Arrus BT"/>
        </w:rPr>
      </w:pPr>
    </w:p>
    <w:p w14:paraId="31AF4673" w14:textId="77777777" w:rsidR="006C6DD1" w:rsidRDefault="006C6DD1" w:rsidP="006C6DD1">
      <w:pPr>
        <w:tabs>
          <w:tab w:val="left" w:pos="-1440"/>
        </w:tabs>
        <w:rPr>
          <w:rFonts w:cs="Arrus BT"/>
          <w:sz w:val="26"/>
          <w:szCs w:val="26"/>
        </w:rPr>
      </w:pPr>
    </w:p>
    <w:p w14:paraId="2C2E795A" w14:textId="77777777" w:rsidR="00CF54AB" w:rsidRDefault="00CF54AB" w:rsidP="006C6DD1">
      <w:pPr>
        <w:tabs>
          <w:tab w:val="left" w:pos="-1440"/>
        </w:tabs>
        <w:rPr>
          <w:b/>
        </w:rPr>
      </w:pPr>
    </w:p>
    <w:p w14:paraId="0DF247CB" w14:textId="77777777" w:rsidR="00CF54AB" w:rsidRDefault="00CF54AB" w:rsidP="006C6DD1">
      <w:pPr>
        <w:tabs>
          <w:tab w:val="left" w:pos="-1440"/>
        </w:tabs>
        <w:rPr>
          <w:b/>
        </w:rPr>
      </w:pPr>
    </w:p>
    <w:p w14:paraId="22B8DEE9" w14:textId="77777777" w:rsidR="00CF54AB" w:rsidRDefault="00CF54AB" w:rsidP="006C6DD1">
      <w:pPr>
        <w:tabs>
          <w:tab w:val="left" w:pos="-1440"/>
        </w:tabs>
        <w:rPr>
          <w:b/>
        </w:rPr>
      </w:pPr>
    </w:p>
    <w:p w14:paraId="294C51E9" w14:textId="77777777" w:rsidR="00CF54AB" w:rsidRDefault="00CF54AB" w:rsidP="006C6DD1">
      <w:pPr>
        <w:tabs>
          <w:tab w:val="left" w:pos="-1440"/>
        </w:tabs>
        <w:rPr>
          <w:b/>
        </w:rPr>
      </w:pPr>
    </w:p>
    <w:p w14:paraId="27457D26" w14:textId="77777777" w:rsidR="002B755F" w:rsidRDefault="002B755F" w:rsidP="002B755F">
      <w:pPr>
        <w:rPr>
          <w:b/>
        </w:rPr>
      </w:pPr>
      <w:r>
        <w:rPr>
          <w:b/>
        </w:rPr>
        <w:t>COMMUNICATIONS:</w:t>
      </w:r>
    </w:p>
    <w:p w14:paraId="2FDED879" w14:textId="77777777" w:rsidR="002B755F" w:rsidRDefault="002B755F" w:rsidP="002B755F">
      <w:r>
        <w:t>Canvas has an Announcement tab which will be the primary communication, followed by individual messages is the Inbox link which will be the primary individual communication method</w:t>
      </w:r>
      <w:proofErr w:type="gramStart"/>
      <w:r>
        <w:t xml:space="preserve">.  </w:t>
      </w:r>
      <w:proofErr w:type="gramEnd"/>
      <w:r>
        <w:t>Please check it daily</w:t>
      </w:r>
      <w:proofErr w:type="gramStart"/>
      <w:r>
        <w:t xml:space="preserve">.  </w:t>
      </w:r>
      <w:proofErr w:type="gramEnd"/>
      <w:r>
        <w:t>I will respond to your messages within 24 hours on weekdays.</w:t>
      </w:r>
    </w:p>
    <w:p w14:paraId="1323603E" w14:textId="77777777" w:rsidR="002B755F" w:rsidRDefault="002B755F" w:rsidP="002B755F">
      <w:r>
        <w:t>Grades will be published in Canvas as the assignments are graded</w:t>
      </w:r>
      <w:proofErr w:type="gramStart"/>
      <w:r>
        <w:t xml:space="preserve">.  </w:t>
      </w:r>
      <w:proofErr w:type="gramEnd"/>
    </w:p>
    <w:p w14:paraId="3DF04BE5" w14:textId="77777777" w:rsidR="006C6DD1" w:rsidRDefault="006C6DD1" w:rsidP="006C6DD1">
      <w:pPr>
        <w:rPr>
          <w:b/>
        </w:rPr>
      </w:pPr>
    </w:p>
    <w:p w14:paraId="469C762B" w14:textId="77777777" w:rsidR="006C6DD1" w:rsidRDefault="006C6DD1" w:rsidP="006C6DD1">
      <w:r>
        <w:rPr>
          <w:b/>
        </w:rPr>
        <w:t>DISABILITY SERVICES:</w:t>
      </w:r>
      <w:r>
        <w:t xml:space="preserve"> </w:t>
      </w:r>
    </w:p>
    <w:p w14:paraId="7B6E31A0" w14:textId="77777777" w:rsidR="006C6DD1" w:rsidRDefault="006C6DD1" w:rsidP="006C6DD1">
      <w:pPr>
        <w:tabs>
          <w:tab w:val="left" w:pos="-1440"/>
        </w:tabs>
      </w:pPr>
      <w:r>
        <w:t>Students with disabilities who qualify for academic accommodations must provide a notification from the Office of Students with Disabilities (OSD) and discuss specific needs with the instructor, preferably during the first two weeks of class</w:t>
      </w:r>
      <w:proofErr w:type="gramStart"/>
      <w:r>
        <w:t xml:space="preserve">.  </w:t>
      </w:r>
      <w:proofErr w:type="gramEnd"/>
      <w:r>
        <w:t>The Office for Students with Disabilities determines accommodations based on appropriate documentation of disabilities</w:t>
      </w:r>
      <w:proofErr w:type="gramStart"/>
      <w:r>
        <w:t xml:space="preserve">.  </w:t>
      </w:r>
      <w:proofErr w:type="gramEnd"/>
      <w:r>
        <w:t xml:space="preserve">The West Campus Office </w:t>
      </w:r>
      <w:proofErr w:type="gramStart"/>
      <w:r>
        <w:t>is located in</w:t>
      </w:r>
      <w:proofErr w:type="gramEnd"/>
      <w:r>
        <w:t xml:space="preserve"> SSB, room 102.  </w:t>
      </w:r>
    </w:p>
    <w:p w14:paraId="4D72B771" w14:textId="77777777" w:rsidR="006C6DD1" w:rsidRDefault="006C6DD1" w:rsidP="006C6DD1"/>
    <w:p w14:paraId="0B41CA30" w14:textId="77777777" w:rsidR="002B755F" w:rsidRDefault="002B755F" w:rsidP="002B755F">
      <w:pPr>
        <w:rPr>
          <w:sz w:val="28"/>
        </w:rPr>
      </w:pPr>
      <w:bookmarkStart w:id="2" w:name="_Hlk38373493"/>
      <w:r>
        <w:rPr>
          <w:b/>
        </w:rPr>
        <w:t>ATTENDANCE AND WITHDRAWAL:</w:t>
      </w:r>
      <w:r>
        <w:rPr>
          <w:sz w:val="28"/>
        </w:rPr>
        <w:t xml:space="preserve">  </w:t>
      </w:r>
    </w:p>
    <w:p w14:paraId="75F64EED" w14:textId="77777777" w:rsidR="002B755F" w:rsidRDefault="002B755F" w:rsidP="002B755F">
      <w:pPr>
        <w:rPr>
          <w:rFonts w:asciiTheme="minorHAnsi" w:eastAsiaTheme="minorEastAsia" w:hAnsiTheme="minorHAnsi" w:cstheme="minorBidi"/>
          <w:i/>
        </w:rPr>
      </w:pPr>
      <w:bookmarkStart w:id="3" w:name="_Hlk6750953"/>
      <w:r w:rsidRPr="00EC0812">
        <w:t>A</w:t>
      </w:r>
      <w:r>
        <w:t>ny</w:t>
      </w:r>
      <w:r w:rsidRPr="00EC0812">
        <w:t xml:space="preserve"> student who withdraws from class before the withdrawal deadline </w:t>
      </w:r>
      <w:r>
        <w:t xml:space="preserve">will receive a grade of </w:t>
      </w:r>
      <w:proofErr w:type="gramStart"/>
      <w:r>
        <w:t>W.</w:t>
      </w:r>
      <w:r w:rsidRPr="00EC0812">
        <w:rPr>
          <w:i/>
        </w:rPr>
        <w:t xml:space="preserve">  </w:t>
      </w:r>
      <w:proofErr w:type="gramEnd"/>
      <w:r w:rsidRPr="001D2EE8">
        <w:t xml:space="preserve">Any student who stops attending class but does not withdraw from the course through ATLAS by the withdrawal deadline of </w:t>
      </w:r>
      <w:r>
        <w:t xml:space="preserve">June 26, 2020 </w:t>
      </w:r>
      <w:r w:rsidRPr="001D2EE8">
        <w:t>will receive a</w:t>
      </w:r>
      <w:r>
        <w:t xml:space="preserve"> grade of</w:t>
      </w:r>
      <w:r w:rsidRPr="001D2EE8">
        <w:t xml:space="preserve"> F for the course</w:t>
      </w:r>
      <w:r>
        <w:t>.</w:t>
      </w:r>
    </w:p>
    <w:bookmarkEnd w:id="3"/>
    <w:p w14:paraId="053EE2D9" w14:textId="77777777" w:rsidR="002B755F" w:rsidRPr="00EC0812" w:rsidRDefault="002B755F" w:rsidP="002B755F">
      <w:pPr>
        <w:rPr>
          <w:i/>
        </w:rPr>
      </w:pPr>
      <w:r w:rsidRPr="00EC0812">
        <w:t xml:space="preserve">A student is not permitted to withdraw from this class after the withdrawal deadline; if you remain in the class after the withdrawal deadline, you can only receive a grade of A, B, C, D, F or I. </w:t>
      </w:r>
      <w:proofErr w:type="gramStart"/>
      <w:r w:rsidRPr="00EC0812">
        <w:t>An</w:t>
      </w:r>
      <w:proofErr w:type="gramEnd"/>
      <w:r w:rsidRPr="00EC0812">
        <w:t xml:space="preserve"> I grade will only be assigned under extraordinary circumstances that occur near the end of the semester.  If you receive </w:t>
      </w:r>
      <w:proofErr w:type="gramStart"/>
      <w:r w:rsidRPr="00EC0812">
        <w:t>an</w:t>
      </w:r>
      <w:proofErr w:type="gramEnd"/>
      <w:r w:rsidRPr="00EC0812">
        <w:t xml:space="preserve"> I, the work missed must be made up during the following semester, at which time you will get an A, B,</w:t>
      </w:r>
      <w:r>
        <w:t xml:space="preserve"> </w:t>
      </w:r>
      <w:r w:rsidRPr="00EC0812">
        <w:t>C,</w:t>
      </w:r>
      <w:r>
        <w:t xml:space="preserve"> </w:t>
      </w:r>
      <w:r w:rsidRPr="00EC0812">
        <w:t>D or F.  Failure to make up the work during the following semester will result in you getting a grade of F in the course</w:t>
      </w:r>
      <w:proofErr w:type="gramStart"/>
      <w:r w:rsidRPr="00EC0812">
        <w:t xml:space="preserve">.  </w:t>
      </w:r>
      <w:proofErr w:type="gramEnd"/>
      <w:r w:rsidRPr="00EC0812">
        <w:t>Any student who withdraws from this class during a third or subsequent attempt in this cour</w:t>
      </w:r>
      <w:r>
        <w:t xml:space="preserve">se will be assigned a grade of </w:t>
      </w:r>
      <w:proofErr w:type="gramStart"/>
      <w:r>
        <w:t>F.</w:t>
      </w:r>
      <w:r w:rsidRPr="00EC0812">
        <w:rPr>
          <w:i/>
        </w:rPr>
        <w:t xml:space="preserve">  </w:t>
      </w:r>
      <w:proofErr w:type="gramEnd"/>
    </w:p>
    <w:p w14:paraId="58913EFA" w14:textId="77777777" w:rsidR="002B755F" w:rsidRPr="0036477B" w:rsidRDefault="002B755F" w:rsidP="002B755F">
      <w:pPr>
        <w:rPr>
          <w:i/>
        </w:rPr>
      </w:pPr>
      <w:r>
        <w:t>S</w:t>
      </w:r>
      <w:r w:rsidRPr="0036477B">
        <w:t xml:space="preserve">tudents on financial aid should consult an advisor or counselor before withdrawing from </w:t>
      </w:r>
      <w:r>
        <w:t>the</w:t>
      </w:r>
      <w:r w:rsidRPr="0036477B">
        <w:t xml:space="preserve"> course</w:t>
      </w:r>
      <w:r>
        <w:t xml:space="preserve"> as</w:t>
      </w:r>
      <w:r w:rsidRPr="0036477B">
        <w:t xml:space="preserve"> there may be financial impli</w:t>
      </w:r>
      <w:r>
        <w:t xml:space="preserve">cations to the student </w:t>
      </w:r>
      <w:r w:rsidRPr="0036477B">
        <w:t>which he or she must know about to make an informed decision</w:t>
      </w:r>
      <w:proofErr w:type="gramStart"/>
      <w:r w:rsidRPr="0036477B">
        <w:t xml:space="preserve">.  </w:t>
      </w:r>
      <w:proofErr w:type="gramEnd"/>
      <w:r w:rsidRPr="0036477B">
        <w:t xml:space="preserve">Students with some scholarships who withdraw or are withdrawn from a class must </w:t>
      </w:r>
      <w:r>
        <w:t>repay</w:t>
      </w:r>
      <w:r w:rsidRPr="0036477B">
        <w:t xml:space="preserve"> the cost of the class</w:t>
      </w:r>
      <w:proofErr w:type="gramStart"/>
      <w:r w:rsidRPr="0036477B">
        <w:t xml:space="preserve">.  </w:t>
      </w:r>
      <w:proofErr w:type="gramEnd"/>
    </w:p>
    <w:p w14:paraId="5729D3BC" w14:textId="77777777" w:rsidR="002B755F" w:rsidRPr="00E205C5" w:rsidRDefault="002B755F" w:rsidP="002B755F">
      <w:pPr>
        <w:pStyle w:val="Body"/>
        <w:spacing w:after="0"/>
        <w:rPr>
          <w:rFonts w:ascii="Times New Roman" w:hAnsi="Times New Roman"/>
          <w:bCs/>
          <w:color w:val="000000" w:themeColor="text1"/>
          <w:sz w:val="24"/>
          <w:szCs w:val="24"/>
        </w:rPr>
      </w:pPr>
      <w:r w:rsidRPr="00E205C5">
        <w:rPr>
          <w:rFonts w:ascii="Times New Roman" w:hAnsi="Times New Roman"/>
          <w:bCs/>
          <w:color w:val="000000" w:themeColor="text1"/>
          <w:sz w:val="24"/>
          <w:szCs w:val="24"/>
        </w:rPr>
        <w:t xml:space="preserve">In order to academically maintain financial aid, students must meet </w:t>
      </w:r>
      <w:proofErr w:type="gramStart"/>
      <w:r w:rsidRPr="00E205C5">
        <w:rPr>
          <w:rFonts w:ascii="Times New Roman" w:hAnsi="Times New Roman"/>
          <w:bCs/>
          <w:color w:val="000000" w:themeColor="text1"/>
          <w:sz w:val="24"/>
          <w:szCs w:val="24"/>
        </w:rPr>
        <w:t>all of</w:t>
      </w:r>
      <w:proofErr w:type="gramEnd"/>
      <w:r w:rsidRPr="00E205C5">
        <w:rPr>
          <w:rFonts w:ascii="Times New Roman" w:hAnsi="Times New Roman"/>
          <w:bCs/>
          <w:color w:val="000000" w:themeColor="text1"/>
          <w:sz w:val="24"/>
          <w:szCs w:val="24"/>
        </w:rPr>
        <w:t xml:space="preserve"> the following requirements:</w:t>
      </w:r>
    </w:p>
    <w:p w14:paraId="7AACC81B" w14:textId="77777777" w:rsidR="002B755F" w:rsidRDefault="002B755F" w:rsidP="002B755F">
      <w:pPr>
        <w:pStyle w:val="Body"/>
        <w:spacing w:after="0"/>
        <w:rPr>
          <w:rFonts w:ascii="Times New Roman" w:hAnsi="Times New Roman"/>
          <w:color w:val="000000" w:themeColor="text1"/>
          <w:sz w:val="24"/>
          <w:szCs w:val="24"/>
        </w:rPr>
      </w:pPr>
      <w:r w:rsidRPr="00E205C5">
        <w:rPr>
          <w:rFonts w:ascii="Times New Roman" w:hAnsi="Times New Roman"/>
          <w:color w:val="000000" w:themeColor="text1"/>
          <w:sz w:val="24"/>
          <w:szCs w:val="24"/>
        </w:rPr>
        <w:lastRenderedPageBreak/>
        <w:t>Complete 67% of all classes attempted and maintain a Valencia GPA of 2.0 or higher and maintain an overall GPA of 2.0 or higher and complete degree within the 150% timeframe</w:t>
      </w:r>
      <w:r w:rsidRPr="00E205C5">
        <w:rPr>
          <w:rFonts w:ascii="Times New Roman" w:hAnsi="Times New Roman"/>
          <w:color w:val="000000" w:themeColor="text1"/>
          <w:sz w:val="24"/>
          <w:szCs w:val="24"/>
        </w:rPr>
        <w:tab/>
      </w:r>
    </w:p>
    <w:p w14:paraId="5185BAD4" w14:textId="77777777" w:rsidR="002B755F" w:rsidRPr="00E205C5" w:rsidRDefault="002B755F" w:rsidP="002B755F">
      <w:pPr>
        <w:pStyle w:val="Body"/>
        <w:spacing w:after="0"/>
        <w:rPr>
          <w:rFonts w:ascii="Times New Roman" w:hAnsi="Times New Roman"/>
          <w:color w:val="000000" w:themeColor="text1"/>
          <w:sz w:val="24"/>
          <w:szCs w:val="24"/>
        </w:rPr>
      </w:pPr>
      <w:r w:rsidRPr="00E205C5">
        <w:rPr>
          <w:rFonts w:ascii="Times New Roman" w:hAnsi="Times New Roman"/>
          <w:color w:val="000000" w:themeColor="text1"/>
          <w:sz w:val="24"/>
          <w:szCs w:val="24"/>
        </w:rPr>
        <w:t>Detailed information about maintaining satisfactory academic progress (SAP) can be found at:</w:t>
      </w:r>
    </w:p>
    <w:p w14:paraId="125D3D25" w14:textId="77777777" w:rsidR="002B755F" w:rsidRPr="006C3CE7" w:rsidRDefault="002B755F" w:rsidP="002B755F">
      <w:r>
        <w:rPr>
          <w:color w:val="FF0000"/>
        </w:rPr>
        <w:tab/>
      </w:r>
      <w:hyperlink r:id="rId8" w:history="1">
        <w:r w:rsidRPr="00E205C5">
          <w:rPr>
            <w:rStyle w:val="Hyperlink"/>
            <w:color w:val="365F91" w:themeColor="accent1" w:themeShade="BF"/>
          </w:rPr>
          <w:t>http://valenciacollege.edu/finaid/satisfactory_progress.cfm</w:t>
        </w:r>
      </w:hyperlink>
    </w:p>
    <w:bookmarkEnd w:id="2"/>
    <w:p w14:paraId="03D5CC55" w14:textId="77777777" w:rsidR="004665BF" w:rsidRDefault="006C6DD1" w:rsidP="006C6DD1">
      <w:r>
        <w:t xml:space="preserve"> </w:t>
      </w:r>
    </w:p>
    <w:p w14:paraId="21644977" w14:textId="77777777" w:rsidR="00CF54AB" w:rsidRDefault="00CF54AB" w:rsidP="006C6DD1">
      <w:pPr>
        <w:rPr>
          <w:b/>
        </w:rPr>
      </w:pPr>
    </w:p>
    <w:p w14:paraId="1F631DF8" w14:textId="77777777" w:rsidR="00CF54AB" w:rsidRDefault="00CF54AB" w:rsidP="006C6DD1">
      <w:pPr>
        <w:rPr>
          <w:b/>
        </w:rPr>
      </w:pPr>
    </w:p>
    <w:p w14:paraId="38816E5D" w14:textId="77777777" w:rsidR="006C6DD1" w:rsidRDefault="006C6DD1" w:rsidP="006C6DD1">
      <w:r>
        <w:rPr>
          <w:b/>
        </w:rPr>
        <w:t>ACADEMIC HONESTY:</w:t>
      </w:r>
    </w:p>
    <w:p w14:paraId="5873B343" w14:textId="77777777" w:rsidR="006C6DD1" w:rsidRDefault="006C6DD1" w:rsidP="006C6DD1">
      <w:pPr>
        <w:rPr>
          <w:rFonts w:eastAsia="Calibri"/>
        </w:rPr>
      </w:pPr>
      <w:r>
        <w:rPr>
          <w:rFonts w:eastAsia="Calibri"/>
        </w:rPr>
        <w:t>All forms of academic dishonesty are prohibited at Valencia Community College.</w:t>
      </w:r>
    </w:p>
    <w:p w14:paraId="69B0E422" w14:textId="77777777" w:rsidR="006C6DD1" w:rsidRDefault="006C6DD1" w:rsidP="006C6DD1">
      <w:pPr>
        <w:rPr>
          <w:rFonts w:eastAsia="Calibri"/>
        </w:rPr>
      </w:pPr>
      <w:r>
        <w:rPr>
          <w:rFonts w:eastAsia="Calibri"/>
        </w:rPr>
        <w:t>Academic dishonesty includes, but is not limited to, plagiarism, cheating, misconduct during a testing situation, or misuse of identification with intent to defraud or deceive.</w:t>
      </w:r>
    </w:p>
    <w:p w14:paraId="422CE18A" w14:textId="77777777" w:rsidR="006C6DD1" w:rsidRDefault="006C6DD1" w:rsidP="006C6DD1">
      <w:pPr>
        <w:rPr>
          <w:rFonts w:eastAsia="Calibri"/>
        </w:rPr>
      </w:pPr>
      <w:r>
        <w:rPr>
          <w:rFonts w:eastAsia="Calibri"/>
        </w:rPr>
        <w:t>Students shall take special notice that the assignment of course grades is the responsibility of the instructor. When there is reason to believe that an act of academic dishonesty has occurred, and before sanctions are imposed, the student shall be given informal notice and an opportunity to be heard by the instructor. Any student determined by the instructor to have been guilty of engaging in an act of academic dishonesty shall be subject to a range of academic penalties as determined by the instructor. These penalties may include, but are not limited to, one or more of the following: loss of credit for an assignment, examination, or project; reduction in the course grade; or a grade of “F” in the course. At the option of the instructor, the appropriate administrator of the campus may be furnished with written notification of the occurrence and action taken. If such written notice is given, a copy shall be provided to the student.</w:t>
      </w:r>
    </w:p>
    <w:p w14:paraId="4ED54845" w14:textId="77777777" w:rsidR="006C6DD1" w:rsidRDefault="006C6DD1" w:rsidP="006C6DD1">
      <w:pPr>
        <w:rPr>
          <w:b/>
        </w:rPr>
      </w:pPr>
    </w:p>
    <w:p w14:paraId="67425070" w14:textId="77777777" w:rsidR="006C6DD1" w:rsidRDefault="006C6DD1" w:rsidP="006C6DD1">
      <w:pPr>
        <w:tabs>
          <w:tab w:val="left" w:pos="-1440"/>
        </w:tabs>
        <w:ind w:left="2880" w:hanging="2160"/>
        <w:rPr>
          <w:rFonts w:cs="Arrus BT"/>
          <w:sz w:val="26"/>
          <w:szCs w:val="26"/>
        </w:rPr>
      </w:pPr>
      <w:r>
        <w:rPr>
          <w:rFonts w:cs="Arrus BT"/>
          <w:sz w:val="26"/>
          <w:szCs w:val="26"/>
        </w:rPr>
        <w:tab/>
      </w:r>
    </w:p>
    <w:p w14:paraId="7614BC90" w14:textId="77777777" w:rsidR="006C6DD1" w:rsidRDefault="006C6DD1" w:rsidP="006C6DD1">
      <w:pPr>
        <w:tabs>
          <w:tab w:val="left" w:pos="-1440"/>
        </w:tabs>
        <w:ind w:left="720" w:hanging="1440"/>
        <w:rPr>
          <w:rFonts w:cs="Arrus BT"/>
        </w:rPr>
      </w:pPr>
      <w:r>
        <w:rPr>
          <w:rFonts w:cs="Arrus BT"/>
          <w:b/>
          <w:bCs/>
        </w:rPr>
        <w:t xml:space="preserve">            EVALUATION:</w:t>
      </w:r>
      <w:r>
        <w:rPr>
          <w:rFonts w:cs="Arrus BT"/>
          <w:sz w:val="26"/>
          <w:szCs w:val="26"/>
        </w:rPr>
        <w:t xml:space="preserve"> </w:t>
      </w:r>
      <w:r>
        <w:rPr>
          <w:rFonts w:cs="Arrus BT"/>
        </w:rPr>
        <w:t>The course grade is based upon the total number of points earned and divided by total possible points</w:t>
      </w:r>
      <w:proofErr w:type="gramStart"/>
      <w:r>
        <w:rPr>
          <w:rFonts w:cs="Arrus BT"/>
        </w:rPr>
        <w:t xml:space="preserve">.  </w:t>
      </w:r>
      <w:proofErr w:type="gramEnd"/>
      <w:r>
        <w:rPr>
          <w:rFonts w:cs="Arrus BT"/>
        </w:rPr>
        <w:t>The student must have a passing grade (75% or better) in the course.</w:t>
      </w:r>
    </w:p>
    <w:p w14:paraId="1492E563" w14:textId="77777777" w:rsidR="006C6DD1" w:rsidRDefault="006C6DD1" w:rsidP="006C6DD1">
      <w:pPr>
        <w:tabs>
          <w:tab w:val="left" w:pos="-1440"/>
        </w:tabs>
        <w:ind w:left="720" w:hanging="1440"/>
        <w:rPr>
          <w:rFonts w:cs="Arrus BT"/>
        </w:rPr>
      </w:pPr>
      <w:r>
        <w:rPr>
          <w:rFonts w:cs="Arrus BT"/>
        </w:rPr>
        <w:tab/>
        <w:t>Attendance is expected</w:t>
      </w:r>
      <w:proofErr w:type="gramStart"/>
      <w:r>
        <w:rPr>
          <w:rFonts w:cs="Arrus BT"/>
        </w:rPr>
        <w:t xml:space="preserve">.  </w:t>
      </w:r>
      <w:proofErr w:type="gramEnd"/>
      <w:r>
        <w:rPr>
          <w:rFonts w:cs="Arrus BT"/>
        </w:rPr>
        <w:t>Make-up quizzes/exams are not given (point total is reduced accordingly).</w:t>
      </w:r>
    </w:p>
    <w:p w14:paraId="6276D138" w14:textId="77777777" w:rsidR="006C6DD1" w:rsidRDefault="006C6DD1" w:rsidP="006C6DD1">
      <w:pPr>
        <w:tabs>
          <w:tab w:val="left" w:pos="-1440"/>
        </w:tabs>
        <w:ind w:left="720" w:hanging="1440"/>
        <w:rPr>
          <w:rFonts w:cs="Arrus BT"/>
          <w:sz w:val="26"/>
          <w:szCs w:val="26"/>
        </w:rPr>
      </w:pPr>
      <w:r>
        <w:rPr>
          <w:rFonts w:cs="Arrus BT"/>
        </w:rPr>
        <w:tab/>
        <w:t>Absence or tardiness will result in point loss; one point per absence or two tardy class arrivals.</w:t>
      </w:r>
    </w:p>
    <w:p w14:paraId="0D0D5BC4" w14:textId="77777777" w:rsidR="0096033B" w:rsidRDefault="006C6DD1" w:rsidP="006C6DD1">
      <w:pPr>
        <w:pStyle w:val="ListParagraph"/>
        <w:numPr>
          <w:ilvl w:val="0"/>
          <w:numId w:val="1"/>
        </w:numPr>
        <w:rPr>
          <w:rFonts w:cs="Arrus BT"/>
        </w:rPr>
      </w:pPr>
      <w:r>
        <w:rPr>
          <w:rFonts w:cs="Arrus BT"/>
        </w:rPr>
        <w:t xml:space="preserve">Exams (1, 2, </w:t>
      </w:r>
      <w:proofErr w:type="gramStart"/>
      <w:r>
        <w:rPr>
          <w:rFonts w:cs="Arrus BT"/>
        </w:rPr>
        <w:t>3</w:t>
      </w:r>
      <w:r w:rsidR="0017284D">
        <w:rPr>
          <w:rFonts w:cs="Arrus BT"/>
        </w:rPr>
        <w:t xml:space="preserve">  and</w:t>
      </w:r>
      <w:proofErr w:type="gramEnd"/>
      <w:r w:rsidR="0017284D">
        <w:rPr>
          <w:rFonts w:cs="Arrus BT"/>
        </w:rPr>
        <w:t xml:space="preserve"> final exam</w:t>
      </w:r>
      <w:r>
        <w:rPr>
          <w:rFonts w:cs="Arrus BT"/>
        </w:rPr>
        <w:t>)</w:t>
      </w:r>
      <w:r>
        <w:rPr>
          <w:rFonts w:cs="Arrus BT"/>
        </w:rPr>
        <w:tab/>
      </w:r>
      <w:r w:rsidR="004B4F1A">
        <w:rPr>
          <w:rFonts w:cs="Arrus BT"/>
        </w:rPr>
        <w:t>75 points each</w:t>
      </w:r>
    </w:p>
    <w:p w14:paraId="03452B69" w14:textId="2FB67C97" w:rsidR="006C6DD1" w:rsidRDefault="0096033B" w:rsidP="006C6DD1">
      <w:pPr>
        <w:pStyle w:val="ListParagraph"/>
        <w:numPr>
          <w:ilvl w:val="0"/>
          <w:numId w:val="1"/>
        </w:numPr>
        <w:rPr>
          <w:rFonts w:cs="Arrus BT"/>
        </w:rPr>
      </w:pPr>
      <w:r>
        <w:rPr>
          <w:rFonts w:cs="Arrus BT"/>
        </w:rPr>
        <w:t>Quizzes (6)                                     6 points each</w:t>
      </w:r>
      <w:r w:rsidR="006C6DD1">
        <w:rPr>
          <w:rFonts w:cs="Arrus BT"/>
        </w:rPr>
        <w:t xml:space="preserve"> </w:t>
      </w:r>
      <w:r w:rsidR="006C6DD1">
        <w:rPr>
          <w:rFonts w:cs="Arrus BT"/>
        </w:rPr>
        <w:tab/>
      </w:r>
      <w:r w:rsidR="006C6DD1">
        <w:rPr>
          <w:rFonts w:cs="Arrus BT"/>
        </w:rPr>
        <w:tab/>
      </w:r>
    </w:p>
    <w:p w14:paraId="0F9F1B5D" w14:textId="77777777" w:rsidR="006C6DD1" w:rsidRDefault="006C6DD1" w:rsidP="006C6DD1">
      <w:pPr>
        <w:ind w:left="720" w:firstLine="1440"/>
        <w:rPr>
          <w:rFonts w:cs="Arrus BT"/>
          <w:szCs w:val="26"/>
        </w:rPr>
      </w:pPr>
      <w:r>
        <w:rPr>
          <w:rFonts w:cs="Arrus BT"/>
          <w:b/>
          <w:bCs/>
          <w:szCs w:val="26"/>
        </w:rPr>
        <w:t>GRADING SCALE:</w:t>
      </w:r>
    </w:p>
    <w:p w14:paraId="65E96573" w14:textId="77777777" w:rsidR="006C6DD1" w:rsidRDefault="006C6DD1" w:rsidP="006C6DD1">
      <w:pPr>
        <w:ind w:firstLine="720"/>
        <w:rPr>
          <w:rFonts w:cs="Arrus BT"/>
          <w:szCs w:val="26"/>
        </w:rPr>
      </w:pPr>
      <w:r>
        <w:rPr>
          <w:rFonts w:cs="Arrus BT"/>
          <w:szCs w:val="26"/>
        </w:rPr>
        <w:t xml:space="preserve"> </w:t>
      </w:r>
      <w:r>
        <w:rPr>
          <w:rFonts w:cs="Arrus BT"/>
          <w:szCs w:val="26"/>
        </w:rPr>
        <w:tab/>
      </w:r>
      <w:r>
        <w:rPr>
          <w:rFonts w:cs="Arrus BT"/>
          <w:szCs w:val="26"/>
        </w:rPr>
        <w:tab/>
        <w:t>A = 93 - 100</w:t>
      </w:r>
    </w:p>
    <w:p w14:paraId="45E5D321" w14:textId="77777777" w:rsidR="006C6DD1" w:rsidRDefault="006C6DD1" w:rsidP="006C6DD1">
      <w:pPr>
        <w:ind w:firstLine="2160"/>
        <w:rPr>
          <w:rFonts w:cs="Arrus BT"/>
          <w:szCs w:val="26"/>
        </w:rPr>
      </w:pPr>
      <w:r>
        <w:rPr>
          <w:rFonts w:cs="Arrus BT"/>
          <w:szCs w:val="26"/>
        </w:rPr>
        <w:t>B = 85 -   92</w:t>
      </w:r>
    </w:p>
    <w:p w14:paraId="1CE1777A" w14:textId="77777777" w:rsidR="006C6DD1" w:rsidRDefault="006C6DD1" w:rsidP="006C6DD1">
      <w:pPr>
        <w:rPr>
          <w:rFonts w:cs="Arrus BT"/>
          <w:szCs w:val="26"/>
        </w:rPr>
      </w:pPr>
      <w:r>
        <w:rPr>
          <w:rFonts w:cs="Arrus BT"/>
          <w:szCs w:val="26"/>
        </w:rPr>
        <w:t xml:space="preserve"> </w:t>
      </w:r>
      <w:r>
        <w:rPr>
          <w:rFonts w:cs="Arrus BT"/>
          <w:szCs w:val="26"/>
        </w:rPr>
        <w:tab/>
      </w:r>
      <w:r>
        <w:rPr>
          <w:rFonts w:cs="Arrus BT"/>
          <w:szCs w:val="26"/>
        </w:rPr>
        <w:tab/>
      </w:r>
      <w:r>
        <w:rPr>
          <w:rFonts w:cs="Arrus BT"/>
          <w:szCs w:val="26"/>
        </w:rPr>
        <w:tab/>
        <w:t>C = 75 -   84</w:t>
      </w:r>
    </w:p>
    <w:p w14:paraId="10B138AC" w14:textId="77777777" w:rsidR="006C6DD1" w:rsidRDefault="006C6DD1" w:rsidP="006C6DD1">
      <w:pPr>
        <w:ind w:firstLine="2160"/>
        <w:rPr>
          <w:rFonts w:cs="Arrus BT"/>
          <w:szCs w:val="26"/>
        </w:rPr>
      </w:pPr>
      <w:r>
        <w:rPr>
          <w:rFonts w:cs="Arrus BT"/>
          <w:szCs w:val="26"/>
        </w:rPr>
        <w:t>D = 67 -   74</w:t>
      </w:r>
    </w:p>
    <w:p w14:paraId="79D7DE8B" w14:textId="77777777" w:rsidR="006C6DD1" w:rsidRDefault="006C6DD1" w:rsidP="006C6DD1">
      <w:pPr>
        <w:ind w:firstLine="2160"/>
        <w:rPr>
          <w:rFonts w:cs="Arrus BT"/>
          <w:szCs w:val="26"/>
        </w:rPr>
      </w:pPr>
      <w:r>
        <w:rPr>
          <w:rFonts w:cs="Arrus BT"/>
          <w:szCs w:val="26"/>
        </w:rPr>
        <w:t>F = 66 &amp; below</w:t>
      </w:r>
    </w:p>
    <w:p w14:paraId="6981864F" w14:textId="77777777" w:rsidR="006C6DD1" w:rsidRDefault="006C6DD1" w:rsidP="006C6DD1">
      <w:pPr>
        <w:tabs>
          <w:tab w:val="left" w:pos="-1440"/>
        </w:tabs>
        <w:ind w:left="720" w:hanging="720"/>
        <w:rPr>
          <w:rFonts w:cs="Arrus BT"/>
        </w:rPr>
      </w:pPr>
      <w:r>
        <w:rPr>
          <w:rFonts w:cs="Arrus BT"/>
          <w:b/>
          <w:bCs/>
        </w:rPr>
        <w:t>DISCLAIMER:</w:t>
      </w:r>
    </w:p>
    <w:p w14:paraId="290A82CE" w14:textId="77777777" w:rsidR="006C6DD1" w:rsidRDefault="006C6DD1" w:rsidP="006C6DD1">
      <w:pPr>
        <w:tabs>
          <w:tab w:val="left" w:pos="-1440"/>
        </w:tabs>
        <w:ind w:left="720" w:hanging="720"/>
        <w:rPr>
          <w:rFonts w:cs="Arrus BT"/>
        </w:rPr>
      </w:pPr>
      <w:r>
        <w:rPr>
          <w:rFonts w:cs="Arrus BT"/>
        </w:rPr>
        <w:t>Changes to the syllabus and/or schedule may be made at any time during the semester.</w:t>
      </w:r>
    </w:p>
    <w:p w14:paraId="1348E737" w14:textId="77777777" w:rsidR="006C6DD1" w:rsidRDefault="006C6DD1" w:rsidP="006C6DD1">
      <w:pPr>
        <w:sectPr w:rsidR="006C6DD1">
          <w:pgSz w:w="12240" w:h="15840"/>
          <w:pgMar w:top="1152" w:right="1080" w:bottom="1152" w:left="1080" w:header="1440" w:footer="1152" w:gutter="0"/>
          <w:cols w:space="720"/>
        </w:sectPr>
      </w:pPr>
    </w:p>
    <w:p w14:paraId="6EDADC4E" w14:textId="77777777" w:rsidR="006814BA" w:rsidRDefault="006814BA" w:rsidP="006C6DD1">
      <w:pPr>
        <w:rPr>
          <w:b/>
          <w:bCs/>
          <w:sz w:val="28"/>
          <w:szCs w:val="28"/>
        </w:rPr>
      </w:pPr>
    </w:p>
    <w:p w14:paraId="5D42866F" w14:textId="77777777" w:rsidR="006814BA" w:rsidRDefault="006814BA" w:rsidP="006814BA">
      <w:pPr>
        <w:jc w:val="center"/>
        <w:rPr>
          <w:sz w:val="28"/>
          <w:szCs w:val="28"/>
        </w:rPr>
      </w:pPr>
      <w:r>
        <w:rPr>
          <w:b/>
          <w:bCs/>
          <w:sz w:val="28"/>
          <w:szCs w:val="28"/>
        </w:rPr>
        <w:t>PERIODONTOLOGY I</w:t>
      </w:r>
      <w:r w:rsidR="00CF54AB">
        <w:rPr>
          <w:b/>
          <w:bCs/>
          <w:sz w:val="28"/>
          <w:szCs w:val="28"/>
        </w:rPr>
        <w:t>I</w:t>
      </w:r>
    </w:p>
    <w:p w14:paraId="5C2C31F4" w14:textId="6BFC6845" w:rsidR="006814BA" w:rsidRDefault="006814BA" w:rsidP="006814BA">
      <w:pPr>
        <w:jc w:val="center"/>
        <w:rPr>
          <w:sz w:val="28"/>
          <w:szCs w:val="28"/>
        </w:rPr>
      </w:pPr>
      <w:r>
        <w:rPr>
          <w:b/>
          <w:bCs/>
          <w:sz w:val="28"/>
          <w:szCs w:val="28"/>
        </w:rPr>
        <w:t xml:space="preserve">Dr. Roy Coleman                         DEH </w:t>
      </w:r>
      <w:r w:rsidR="00CF54AB">
        <w:rPr>
          <w:b/>
          <w:bCs/>
          <w:sz w:val="28"/>
          <w:szCs w:val="28"/>
        </w:rPr>
        <w:t>2</w:t>
      </w:r>
      <w:r>
        <w:rPr>
          <w:b/>
          <w:bCs/>
          <w:sz w:val="28"/>
          <w:szCs w:val="28"/>
        </w:rPr>
        <w:t>60</w:t>
      </w:r>
      <w:r w:rsidR="00CF54AB">
        <w:rPr>
          <w:b/>
          <w:bCs/>
          <w:sz w:val="28"/>
          <w:szCs w:val="28"/>
        </w:rPr>
        <w:t>4</w:t>
      </w:r>
      <w:r>
        <w:rPr>
          <w:b/>
          <w:bCs/>
          <w:sz w:val="28"/>
          <w:szCs w:val="28"/>
        </w:rPr>
        <w:t xml:space="preserve">   </w:t>
      </w:r>
      <w:r>
        <w:rPr>
          <w:b/>
          <w:sz w:val="28"/>
          <w:szCs w:val="28"/>
        </w:rPr>
        <w:t xml:space="preserve">CRN </w:t>
      </w:r>
      <w:r w:rsidR="00EE0160">
        <w:rPr>
          <w:b/>
          <w:sz w:val="28"/>
          <w:szCs w:val="28"/>
        </w:rPr>
        <w:t>300</w:t>
      </w:r>
      <w:r w:rsidR="00A833FB">
        <w:rPr>
          <w:b/>
          <w:sz w:val="28"/>
          <w:szCs w:val="28"/>
        </w:rPr>
        <w:t>3</w:t>
      </w:r>
      <w:r w:rsidR="002B755F">
        <w:rPr>
          <w:b/>
          <w:sz w:val="28"/>
          <w:szCs w:val="28"/>
        </w:rPr>
        <w:t>1</w:t>
      </w:r>
    </w:p>
    <w:p w14:paraId="6393AE7A" w14:textId="77777777" w:rsidR="006814BA" w:rsidRDefault="006814BA" w:rsidP="006814BA">
      <w:pPr>
        <w:jc w:val="center"/>
      </w:pPr>
    </w:p>
    <w:p w14:paraId="33997382" w14:textId="77777777" w:rsidR="00C10A64" w:rsidRDefault="00C10A64" w:rsidP="006814BA">
      <w:pPr>
        <w:jc w:val="center"/>
      </w:pPr>
    </w:p>
    <w:tbl>
      <w:tblPr>
        <w:tblW w:w="10425" w:type="dxa"/>
        <w:tblInd w:w="-252" w:type="dxa"/>
        <w:tblLook w:val="04A0" w:firstRow="1" w:lastRow="0" w:firstColumn="1" w:lastColumn="0" w:noHBand="0" w:noVBand="1"/>
      </w:tblPr>
      <w:tblGrid>
        <w:gridCol w:w="1705"/>
        <w:gridCol w:w="2260"/>
        <w:gridCol w:w="6460"/>
      </w:tblGrid>
      <w:tr w:rsidR="001F787B" w:rsidRPr="001F787B" w14:paraId="16A82D72" w14:textId="77777777" w:rsidTr="001F787B">
        <w:trPr>
          <w:trHeight w:val="522"/>
        </w:trPr>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7F8EF" w14:textId="77777777" w:rsidR="001F787B" w:rsidRPr="001F787B" w:rsidRDefault="001F787B" w:rsidP="001F787B">
            <w:pPr>
              <w:widowControl/>
              <w:autoSpaceDE/>
              <w:autoSpaceDN/>
              <w:adjustRightInd/>
              <w:jc w:val="center"/>
              <w:rPr>
                <w:b/>
                <w:bCs/>
                <w:color w:val="000000"/>
                <w:sz w:val="32"/>
                <w:szCs w:val="32"/>
                <w:u w:val="single"/>
              </w:rPr>
            </w:pPr>
            <w:r w:rsidRPr="001F787B">
              <w:rPr>
                <w:b/>
                <w:bCs/>
                <w:color w:val="000000"/>
                <w:sz w:val="32"/>
                <w:szCs w:val="32"/>
                <w:u w:val="single"/>
              </w:rPr>
              <w:t>Week of</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14:paraId="4445A105" w14:textId="77777777" w:rsidR="001F787B" w:rsidRPr="001F787B" w:rsidRDefault="001F787B" w:rsidP="001F787B">
            <w:pPr>
              <w:widowControl/>
              <w:autoSpaceDE/>
              <w:autoSpaceDN/>
              <w:adjustRightInd/>
              <w:jc w:val="center"/>
              <w:rPr>
                <w:b/>
                <w:bCs/>
                <w:color w:val="000000"/>
                <w:sz w:val="32"/>
                <w:szCs w:val="32"/>
                <w:u w:val="single"/>
              </w:rPr>
            </w:pPr>
            <w:r w:rsidRPr="001F787B">
              <w:rPr>
                <w:b/>
                <w:bCs/>
                <w:color w:val="000000"/>
                <w:sz w:val="32"/>
                <w:szCs w:val="32"/>
                <w:u w:val="single"/>
              </w:rPr>
              <w:t>Chapter</w:t>
            </w:r>
          </w:p>
        </w:tc>
        <w:tc>
          <w:tcPr>
            <w:tcW w:w="6460" w:type="dxa"/>
            <w:tcBorders>
              <w:top w:val="single" w:sz="4" w:space="0" w:color="auto"/>
              <w:left w:val="nil"/>
              <w:bottom w:val="single" w:sz="4" w:space="0" w:color="auto"/>
              <w:right w:val="single" w:sz="4" w:space="0" w:color="auto"/>
            </w:tcBorders>
            <w:shd w:val="clear" w:color="auto" w:fill="auto"/>
            <w:noWrap/>
            <w:vAlign w:val="center"/>
            <w:hideMark/>
          </w:tcPr>
          <w:p w14:paraId="3E3F1F7F" w14:textId="77777777" w:rsidR="001F787B" w:rsidRPr="001F787B" w:rsidRDefault="001F787B" w:rsidP="001F787B">
            <w:pPr>
              <w:widowControl/>
              <w:autoSpaceDE/>
              <w:autoSpaceDN/>
              <w:adjustRightInd/>
              <w:jc w:val="center"/>
              <w:rPr>
                <w:b/>
                <w:bCs/>
                <w:color w:val="000000"/>
                <w:sz w:val="32"/>
                <w:szCs w:val="32"/>
                <w:u w:val="single"/>
              </w:rPr>
            </w:pPr>
            <w:r w:rsidRPr="001F787B">
              <w:rPr>
                <w:b/>
                <w:bCs/>
                <w:color w:val="000000"/>
                <w:sz w:val="32"/>
                <w:szCs w:val="32"/>
                <w:u w:val="single"/>
              </w:rPr>
              <w:t>Lecture Title</w:t>
            </w:r>
          </w:p>
        </w:tc>
      </w:tr>
      <w:tr w:rsidR="001F787B" w:rsidRPr="001F787B" w14:paraId="3FBA257F" w14:textId="77777777" w:rsidTr="001F787B">
        <w:trPr>
          <w:trHeight w:val="522"/>
        </w:trPr>
        <w:tc>
          <w:tcPr>
            <w:tcW w:w="1705" w:type="dxa"/>
            <w:tcBorders>
              <w:top w:val="nil"/>
              <w:left w:val="single" w:sz="4" w:space="0" w:color="auto"/>
              <w:bottom w:val="single" w:sz="4" w:space="0" w:color="auto"/>
              <w:right w:val="single" w:sz="4" w:space="0" w:color="auto"/>
            </w:tcBorders>
            <w:shd w:val="clear" w:color="auto" w:fill="auto"/>
            <w:noWrap/>
            <w:vAlign w:val="center"/>
            <w:hideMark/>
          </w:tcPr>
          <w:p w14:paraId="4CE42DE1" w14:textId="77777777" w:rsidR="001F787B" w:rsidRPr="001F787B" w:rsidRDefault="001F787B" w:rsidP="001F787B">
            <w:pPr>
              <w:widowControl/>
              <w:autoSpaceDE/>
              <w:autoSpaceDN/>
              <w:adjustRightInd/>
              <w:jc w:val="center"/>
              <w:rPr>
                <w:color w:val="000000"/>
                <w:sz w:val="32"/>
                <w:szCs w:val="32"/>
              </w:rPr>
            </w:pPr>
            <w:r w:rsidRPr="001F787B">
              <w:rPr>
                <w:color w:val="000000"/>
                <w:sz w:val="32"/>
                <w:szCs w:val="32"/>
              </w:rPr>
              <w:t>4-May</w:t>
            </w:r>
          </w:p>
        </w:tc>
        <w:tc>
          <w:tcPr>
            <w:tcW w:w="2260" w:type="dxa"/>
            <w:tcBorders>
              <w:top w:val="nil"/>
              <w:left w:val="nil"/>
              <w:bottom w:val="single" w:sz="4" w:space="0" w:color="auto"/>
              <w:right w:val="single" w:sz="4" w:space="0" w:color="auto"/>
            </w:tcBorders>
            <w:shd w:val="clear" w:color="auto" w:fill="auto"/>
            <w:noWrap/>
            <w:vAlign w:val="center"/>
            <w:hideMark/>
          </w:tcPr>
          <w:p w14:paraId="68C0E4CE" w14:textId="77777777" w:rsidR="001F787B" w:rsidRPr="001F787B" w:rsidRDefault="001F787B" w:rsidP="001F787B">
            <w:pPr>
              <w:widowControl/>
              <w:autoSpaceDE/>
              <w:autoSpaceDN/>
              <w:adjustRightInd/>
              <w:jc w:val="center"/>
              <w:rPr>
                <w:color w:val="000000"/>
                <w:sz w:val="32"/>
                <w:szCs w:val="32"/>
              </w:rPr>
            </w:pPr>
            <w:r w:rsidRPr="001F787B">
              <w:rPr>
                <w:color w:val="000000"/>
                <w:sz w:val="32"/>
                <w:szCs w:val="32"/>
              </w:rPr>
              <w:t>19</w:t>
            </w:r>
          </w:p>
        </w:tc>
        <w:tc>
          <w:tcPr>
            <w:tcW w:w="6460" w:type="dxa"/>
            <w:tcBorders>
              <w:top w:val="nil"/>
              <w:left w:val="nil"/>
              <w:bottom w:val="single" w:sz="4" w:space="0" w:color="auto"/>
              <w:right w:val="single" w:sz="4" w:space="0" w:color="auto"/>
            </w:tcBorders>
            <w:shd w:val="clear" w:color="auto" w:fill="auto"/>
            <w:noWrap/>
            <w:vAlign w:val="center"/>
            <w:hideMark/>
          </w:tcPr>
          <w:p w14:paraId="4B16AB65" w14:textId="77777777" w:rsidR="001F787B" w:rsidRPr="001F787B" w:rsidRDefault="001F787B" w:rsidP="001F787B">
            <w:pPr>
              <w:widowControl/>
              <w:autoSpaceDE/>
              <w:autoSpaceDN/>
              <w:adjustRightInd/>
              <w:jc w:val="center"/>
              <w:rPr>
                <w:color w:val="000000"/>
                <w:sz w:val="32"/>
                <w:szCs w:val="32"/>
              </w:rPr>
            </w:pPr>
            <w:r w:rsidRPr="001F787B">
              <w:rPr>
                <w:color w:val="000000"/>
                <w:sz w:val="32"/>
                <w:szCs w:val="32"/>
              </w:rPr>
              <w:t>Clinical Assessment</w:t>
            </w:r>
          </w:p>
        </w:tc>
      </w:tr>
      <w:tr w:rsidR="001F787B" w:rsidRPr="001F787B" w14:paraId="6EE864CE" w14:textId="77777777" w:rsidTr="001F787B">
        <w:trPr>
          <w:trHeight w:val="522"/>
        </w:trPr>
        <w:tc>
          <w:tcPr>
            <w:tcW w:w="1705" w:type="dxa"/>
            <w:tcBorders>
              <w:top w:val="nil"/>
              <w:left w:val="single" w:sz="4" w:space="0" w:color="auto"/>
              <w:bottom w:val="single" w:sz="4" w:space="0" w:color="auto"/>
              <w:right w:val="single" w:sz="4" w:space="0" w:color="auto"/>
            </w:tcBorders>
            <w:shd w:val="clear" w:color="auto" w:fill="auto"/>
            <w:noWrap/>
            <w:vAlign w:val="center"/>
            <w:hideMark/>
          </w:tcPr>
          <w:p w14:paraId="633D50E0" w14:textId="77777777" w:rsidR="001F787B" w:rsidRPr="001F787B" w:rsidRDefault="001F787B" w:rsidP="001F787B">
            <w:pPr>
              <w:widowControl/>
              <w:autoSpaceDE/>
              <w:autoSpaceDN/>
              <w:adjustRightInd/>
              <w:jc w:val="center"/>
              <w:rPr>
                <w:color w:val="000000"/>
                <w:sz w:val="32"/>
                <w:szCs w:val="32"/>
              </w:rPr>
            </w:pPr>
            <w:r w:rsidRPr="001F787B">
              <w:rPr>
                <w:color w:val="000000"/>
                <w:sz w:val="32"/>
                <w:szCs w:val="32"/>
              </w:rPr>
              <w:t>11-May</w:t>
            </w:r>
          </w:p>
        </w:tc>
        <w:tc>
          <w:tcPr>
            <w:tcW w:w="2260" w:type="dxa"/>
            <w:tcBorders>
              <w:top w:val="nil"/>
              <w:left w:val="nil"/>
              <w:bottom w:val="single" w:sz="4" w:space="0" w:color="auto"/>
              <w:right w:val="single" w:sz="4" w:space="0" w:color="auto"/>
            </w:tcBorders>
            <w:shd w:val="clear" w:color="auto" w:fill="auto"/>
            <w:noWrap/>
            <w:vAlign w:val="center"/>
            <w:hideMark/>
          </w:tcPr>
          <w:p w14:paraId="4254961D" w14:textId="77777777" w:rsidR="001F787B" w:rsidRPr="001F787B" w:rsidRDefault="001F787B" w:rsidP="001F787B">
            <w:pPr>
              <w:widowControl/>
              <w:autoSpaceDE/>
              <w:autoSpaceDN/>
              <w:adjustRightInd/>
              <w:jc w:val="center"/>
              <w:rPr>
                <w:color w:val="000000"/>
                <w:sz w:val="32"/>
                <w:szCs w:val="32"/>
              </w:rPr>
            </w:pPr>
            <w:r w:rsidRPr="001F787B">
              <w:rPr>
                <w:color w:val="000000"/>
                <w:sz w:val="32"/>
                <w:szCs w:val="32"/>
              </w:rPr>
              <w:t>20</w:t>
            </w:r>
          </w:p>
        </w:tc>
        <w:tc>
          <w:tcPr>
            <w:tcW w:w="6460" w:type="dxa"/>
            <w:tcBorders>
              <w:top w:val="nil"/>
              <w:left w:val="nil"/>
              <w:bottom w:val="single" w:sz="4" w:space="0" w:color="auto"/>
              <w:right w:val="single" w:sz="4" w:space="0" w:color="auto"/>
            </w:tcBorders>
            <w:shd w:val="clear" w:color="auto" w:fill="auto"/>
            <w:noWrap/>
            <w:vAlign w:val="center"/>
            <w:hideMark/>
          </w:tcPr>
          <w:p w14:paraId="420FB039" w14:textId="77777777" w:rsidR="001F787B" w:rsidRPr="001F787B" w:rsidRDefault="001F787B" w:rsidP="001F787B">
            <w:pPr>
              <w:widowControl/>
              <w:autoSpaceDE/>
              <w:autoSpaceDN/>
              <w:adjustRightInd/>
              <w:jc w:val="center"/>
              <w:rPr>
                <w:color w:val="000000"/>
                <w:sz w:val="32"/>
                <w:szCs w:val="32"/>
              </w:rPr>
            </w:pPr>
            <w:r w:rsidRPr="001F787B">
              <w:rPr>
                <w:color w:val="000000"/>
                <w:sz w:val="32"/>
                <w:szCs w:val="32"/>
              </w:rPr>
              <w:t>Radiographic Analysis</w:t>
            </w:r>
          </w:p>
        </w:tc>
      </w:tr>
      <w:tr w:rsidR="001F787B" w:rsidRPr="001F787B" w14:paraId="2A22A1F6" w14:textId="77777777" w:rsidTr="001F787B">
        <w:trPr>
          <w:trHeight w:val="522"/>
        </w:trPr>
        <w:tc>
          <w:tcPr>
            <w:tcW w:w="1705" w:type="dxa"/>
            <w:tcBorders>
              <w:top w:val="nil"/>
              <w:left w:val="single" w:sz="4" w:space="0" w:color="auto"/>
              <w:bottom w:val="single" w:sz="4" w:space="0" w:color="auto"/>
              <w:right w:val="single" w:sz="4" w:space="0" w:color="auto"/>
            </w:tcBorders>
            <w:shd w:val="clear" w:color="auto" w:fill="auto"/>
            <w:noWrap/>
            <w:vAlign w:val="center"/>
            <w:hideMark/>
          </w:tcPr>
          <w:p w14:paraId="64701477" w14:textId="77777777" w:rsidR="001F787B" w:rsidRPr="001F787B" w:rsidRDefault="001F787B" w:rsidP="001F787B">
            <w:pPr>
              <w:widowControl/>
              <w:autoSpaceDE/>
              <w:autoSpaceDN/>
              <w:adjustRightInd/>
              <w:jc w:val="center"/>
              <w:rPr>
                <w:color w:val="000000"/>
                <w:sz w:val="32"/>
                <w:szCs w:val="32"/>
              </w:rPr>
            </w:pPr>
            <w:r w:rsidRPr="001F787B">
              <w:rPr>
                <w:color w:val="000000"/>
                <w:sz w:val="32"/>
                <w:szCs w:val="32"/>
              </w:rPr>
              <w:t>18-May</w:t>
            </w:r>
          </w:p>
        </w:tc>
        <w:tc>
          <w:tcPr>
            <w:tcW w:w="2260" w:type="dxa"/>
            <w:tcBorders>
              <w:top w:val="nil"/>
              <w:left w:val="nil"/>
              <w:bottom w:val="single" w:sz="4" w:space="0" w:color="auto"/>
              <w:right w:val="single" w:sz="4" w:space="0" w:color="auto"/>
            </w:tcBorders>
            <w:shd w:val="clear" w:color="auto" w:fill="auto"/>
            <w:noWrap/>
            <w:vAlign w:val="center"/>
            <w:hideMark/>
          </w:tcPr>
          <w:p w14:paraId="3ACE0D25" w14:textId="77777777" w:rsidR="001F787B" w:rsidRPr="001F787B" w:rsidRDefault="001F787B" w:rsidP="001F787B">
            <w:pPr>
              <w:widowControl/>
              <w:autoSpaceDE/>
              <w:autoSpaceDN/>
              <w:adjustRightInd/>
              <w:jc w:val="center"/>
              <w:rPr>
                <w:color w:val="000000"/>
                <w:sz w:val="32"/>
                <w:szCs w:val="32"/>
              </w:rPr>
            </w:pPr>
            <w:r w:rsidRPr="001F787B">
              <w:rPr>
                <w:color w:val="000000"/>
                <w:sz w:val="32"/>
                <w:szCs w:val="32"/>
              </w:rPr>
              <w:t>10,21</w:t>
            </w:r>
          </w:p>
        </w:tc>
        <w:tc>
          <w:tcPr>
            <w:tcW w:w="6460" w:type="dxa"/>
            <w:tcBorders>
              <w:top w:val="nil"/>
              <w:left w:val="nil"/>
              <w:bottom w:val="single" w:sz="4" w:space="0" w:color="auto"/>
              <w:right w:val="single" w:sz="4" w:space="0" w:color="auto"/>
            </w:tcBorders>
            <w:shd w:val="clear" w:color="auto" w:fill="auto"/>
            <w:noWrap/>
            <w:vAlign w:val="center"/>
            <w:hideMark/>
          </w:tcPr>
          <w:p w14:paraId="0DDB1E35" w14:textId="77777777" w:rsidR="001F787B" w:rsidRPr="001F787B" w:rsidRDefault="001F787B" w:rsidP="001F787B">
            <w:pPr>
              <w:widowControl/>
              <w:autoSpaceDE/>
              <w:autoSpaceDN/>
              <w:adjustRightInd/>
              <w:jc w:val="center"/>
              <w:rPr>
                <w:color w:val="000000"/>
                <w:sz w:val="32"/>
                <w:szCs w:val="32"/>
              </w:rPr>
            </w:pPr>
            <w:r w:rsidRPr="001F787B">
              <w:rPr>
                <w:color w:val="000000"/>
                <w:sz w:val="32"/>
                <w:szCs w:val="32"/>
              </w:rPr>
              <w:t>Best Practices/Decision Making</w:t>
            </w:r>
          </w:p>
        </w:tc>
      </w:tr>
      <w:tr w:rsidR="001F787B" w:rsidRPr="001F787B" w14:paraId="2FFD9AC1" w14:textId="77777777" w:rsidTr="001F787B">
        <w:trPr>
          <w:trHeight w:val="522"/>
        </w:trPr>
        <w:tc>
          <w:tcPr>
            <w:tcW w:w="1705" w:type="dxa"/>
            <w:tcBorders>
              <w:top w:val="nil"/>
              <w:left w:val="single" w:sz="4" w:space="0" w:color="auto"/>
              <w:bottom w:val="single" w:sz="4" w:space="0" w:color="auto"/>
              <w:right w:val="single" w:sz="4" w:space="0" w:color="auto"/>
            </w:tcBorders>
            <w:shd w:val="clear" w:color="auto" w:fill="auto"/>
            <w:noWrap/>
            <w:vAlign w:val="center"/>
            <w:hideMark/>
          </w:tcPr>
          <w:p w14:paraId="0DAC1185" w14:textId="77777777" w:rsidR="001F787B" w:rsidRPr="001F787B" w:rsidRDefault="001F787B" w:rsidP="001F787B">
            <w:pPr>
              <w:widowControl/>
              <w:autoSpaceDE/>
              <w:autoSpaceDN/>
              <w:adjustRightInd/>
              <w:jc w:val="center"/>
              <w:rPr>
                <w:b/>
                <w:bCs/>
                <w:color w:val="000000"/>
                <w:sz w:val="32"/>
                <w:szCs w:val="32"/>
              </w:rPr>
            </w:pPr>
            <w:r w:rsidRPr="001F787B">
              <w:rPr>
                <w:b/>
                <w:bCs/>
                <w:color w:val="000000"/>
                <w:sz w:val="32"/>
                <w:szCs w:val="32"/>
              </w:rPr>
              <w:t>25-May</w:t>
            </w:r>
          </w:p>
        </w:tc>
        <w:tc>
          <w:tcPr>
            <w:tcW w:w="2260" w:type="dxa"/>
            <w:tcBorders>
              <w:top w:val="nil"/>
              <w:left w:val="nil"/>
              <w:bottom w:val="single" w:sz="4" w:space="0" w:color="auto"/>
              <w:right w:val="single" w:sz="4" w:space="0" w:color="auto"/>
            </w:tcBorders>
            <w:shd w:val="clear" w:color="auto" w:fill="auto"/>
            <w:noWrap/>
            <w:vAlign w:val="center"/>
            <w:hideMark/>
          </w:tcPr>
          <w:p w14:paraId="1D28C2CE" w14:textId="77777777" w:rsidR="001F787B" w:rsidRPr="001F787B" w:rsidRDefault="001F787B" w:rsidP="001F787B">
            <w:pPr>
              <w:widowControl/>
              <w:autoSpaceDE/>
              <w:autoSpaceDN/>
              <w:adjustRightInd/>
              <w:jc w:val="center"/>
              <w:rPr>
                <w:color w:val="000000"/>
                <w:sz w:val="32"/>
                <w:szCs w:val="32"/>
              </w:rPr>
            </w:pPr>
            <w:r w:rsidRPr="001F787B">
              <w:rPr>
                <w:color w:val="000000"/>
                <w:sz w:val="32"/>
                <w:szCs w:val="32"/>
              </w:rPr>
              <w:t> </w:t>
            </w:r>
          </w:p>
        </w:tc>
        <w:tc>
          <w:tcPr>
            <w:tcW w:w="6460" w:type="dxa"/>
            <w:tcBorders>
              <w:top w:val="nil"/>
              <w:left w:val="nil"/>
              <w:bottom w:val="single" w:sz="4" w:space="0" w:color="auto"/>
              <w:right w:val="single" w:sz="4" w:space="0" w:color="auto"/>
            </w:tcBorders>
            <w:shd w:val="clear" w:color="auto" w:fill="auto"/>
            <w:noWrap/>
            <w:vAlign w:val="center"/>
            <w:hideMark/>
          </w:tcPr>
          <w:p w14:paraId="3FC6281C" w14:textId="77777777" w:rsidR="001F787B" w:rsidRPr="001F787B" w:rsidRDefault="001F787B" w:rsidP="001F787B">
            <w:pPr>
              <w:widowControl/>
              <w:autoSpaceDE/>
              <w:autoSpaceDN/>
              <w:adjustRightInd/>
              <w:jc w:val="center"/>
              <w:rPr>
                <w:b/>
                <w:bCs/>
                <w:color w:val="000000"/>
                <w:sz w:val="32"/>
                <w:szCs w:val="32"/>
              </w:rPr>
            </w:pPr>
            <w:r w:rsidRPr="001F787B">
              <w:rPr>
                <w:b/>
                <w:bCs/>
                <w:color w:val="000000"/>
                <w:sz w:val="32"/>
                <w:szCs w:val="32"/>
              </w:rPr>
              <w:t xml:space="preserve">Exam 1, Quizzes </w:t>
            </w:r>
            <w:proofErr w:type="gramStart"/>
            <w:r w:rsidRPr="001F787B">
              <w:rPr>
                <w:b/>
                <w:bCs/>
                <w:color w:val="000000"/>
                <w:sz w:val="32"/>
                <w:szCs w:val="32"/>
              </w:rPr>
              <w:t>1</w:t>
            </w:r>
            <w:proofErr w:type="gramEnd"/>
            <w:r w:rsidRPr="001F787B">
              <w:rPr>
                <w:b/>
                <w:bCs/>
                <w:color w:val="000000"/>
                <w:sz w:val="32"/>
                <w:szCs w:val="32"/>
              </w:rPr>
              <w:t xml:space="preserve"> and 2</w:t>
            </w:r>
          </w:p>
        </w:tc>
      </w:tr>
      <w:tr w:rsidR="001F787B" w:rsidRPr="001F787B" w14:paraId="73531181" w14:textId="77777777" w:rsidTr="001F787B">
        <w:trPr>
          <w:trHeight w:val="522"/>
        </w:trPr>
        <w:tc>
          <w:tcPr>
            <w:tcW w:w="1705" w:type="dxa"/>
            <w:tcBorders>
              <w:top w:val="nil"/>
              <w:left w:val="single" w:sz="4" w:space="0" w:color="auto"/>
              <w:bottom w:val="single" w:sz="4" w:space="0" w:color="auto"/>
              <w:right w:val="single" w:sz="4" w:space="0" w:color="auto"/>
            </w:tcBorders>
            <w:shd w:val="clear" w:color="auto" w:fill="auto"/>
            <w:noWrap/>
            <w:vAlign w:val="center"/>
            <w:hideMark/>
          </w:tcPr>
          <w:p w14:paraId="2F26BD20" w14:textId="77777777" w:rsidR="001F787B" w:rsidRPr="001F787B" w:rsidRDefault="001F787B" w:rsidP="001F787B">
            <w:pPr>
              <w:widowControl/>
              <w:autoSpaceDE/>
              <w:autoSpaceDN/>
              <w:adjustRightInd/>
              <w:jc w:val="center"/>
              <w:rPr>
                <w:color w:val="000000"/>
                <w:sz w:val="32"/>
                <w:szCs w:val="32"/>
              </w:rPr>
            </w:pPr>
            <w:r w:rsidRPr="001F787B">
              <w:rPr>
                <w:color w:val="000000"/>
                <w:sz w:val="32"/>
                <w:szCs w:val="32"/>
              </w:rPr>
              <w:t>16-Jun</w:t>
            </w:r>
          </w:p>
        </w:tc>
        <w:tc>
          <w:tcPr>
            <w:tcW w:w="2260" w:type="dxa"/>
            <w:tcBorders>
              <w:top w:val="nil"/>
              <w:left w:val="nil"/>
              <w:bottom w:val="single" w:sz="4" w:space="0" w:color="auto"/>
              <w:right w:val="single" w:sz="4" w:space="0" w:color="auto"/>
            </w:tcBorders>
            <w:shd w:val="clear" w:color="auto" w:fill="auto"/>
            <w:noWrap/>
            <w:vAlign w:val="center"/>
            <w:hideMark/>
          </w:tcPr>
          <w:p w14:paraId="7C323463" w14:textId="77777777" w:rsidR="001F787B" w:rsidRPr="001F787B" w:rsidRDefault="001F787B" w:rsidP="001F787B">
            <w:pPr>
              <w:widowControl/>
              <w:autoSpaceDE/>
              <w:autoSpaceDN/>
              <w:adjustRightInd/>
              <w:jc w:val="center"/>
              <w:rPr>
                <w:color w:val="000000"/>
                <w:sz w:val="32"/>
                <w:szCs w:val="32"/>
              </w:rPr>
            </w:pPr>
            <w:r w:rsidRPr="001F787B">
              <w:rPr>
                <w:color w:val="000000"/>
                <w:sz w:val="32"/>
                <w:szCs w:val="32"/>
              </w:rPr>
              <w:t>22</w:t>
            </w:r>
          </w:p>
        </w:tc>
        <w:tc>
          <w:tcPr>
            <w:tcW w:w="6460" w:type="dxa"/>
            <w:tcBorders>
              <w:top w:val="nil"/>
              <w:left w:val="nil"/>
              <w:bottom w:val="single" w:sz="4" w:space="0" w:color="auto"/>
              <w:right w:val="single" w:sz="4" w:space="0" w:color="auto"/>
            </w:tcBorders>
            <w:shd w:val="clear" w:color="auto" w:fill="auto"/>
            <w:noWrap/>
            <w:vAlign w:val="center"/>
            <w:hideMark/>
          </w:tcPr>
          <w:p w14:paraId="2D10A9E9" w14:textId="77777777" w:rsidR="001F787B" w:rsidRPr="001F787B" w:rsidRDefault="001F787B" w:rsidP="001F787B">
            <w:pPr>
              <w:widowControl/>
              <w:autoSpaceDE/>
              <w:autoSpaceDN/>
              <w:adjustRightInd/>
              <w:jc w:val="center"/>
              <w:rPr>
                <w:color w:val="000000"/>
                <w:sz w:val="32"/>
                <w:szCs w:val="32"/>
              </w:rPr>
            </w:pPr>
            <w:r w:rsidRPr="001F787B">
              <w:rPr>
                <w:color w:val="000000"/>
                <w:sz w:val="32"/>
                <w:szCs w:val="32"/>
              </w:rPr>
              <w:t>Nonsurgical Periodontal Therapy</w:t>
            </w:r>
          </w:p>
        </w:tc>
      </w:tr>
      <w:tr w:rsidR="001F787B" w:rsidRPr="001F787B" w14:paraId="5DE9AEA2" w14:textId="77777777" w:rsidTr="001F787B">
        <w:trPr>
          <w:trHeight w:val="522"/>
        </w:trPr>
        <w:tc>
          <w:tcPr>
            <w:tcW w:w="1705" w:type="dxa"/>
            <w:tcBorders>
              <w:top w:val="nil"/>
              <w:left w:val="single" w:sz="4" w:space="0" w:color="auto"/>
              <w:bottom w:val="single" w:sz="4" w:space="0" w:color="auto"/>
              <w:right w:val="single" w:sz="4" w:space="0" w:color="auto"/>
            </w:tcBorders>
            <w:shd w:val="clear" w:color="auto" w:fill="auto"/>
            <w:noWrap/>
            <w:vAlign w:val="center"/>
            <w:hideMark/>
          </w:tcPr>
          <w:p w14:paraId="54D3751A" w14:textId="77777777" w:rsidR="001F787B" w:rsidRPr="001F787B" w:rsidRDefault="001F787B" w:rsidP="001F787B">
            <w:pPr>
              <w:widowControl/>
              <w:autoSpaceDE/>
              <w:autoSpaceDN/>
              <w:adjustRightInd/>
              <w:jc w:val="center"/>
              <w:rPr>
                <w:color w:val="000000"/>
                <w:sz w:val="32"/>
                <w:szCs w:val="32"/>
              </w:rPr>
            </w:pPr>
            <w:r w:rsidRPr="001F787B">
              <w:rPr>
                <w:color w:val="000000"/>
                <w:sz w:val="32"/>
                <w:szCs w:val="32"/>
              </w:rPr>
              <w:t>15-Jun</w:t>
            </w:r>
          </w:p>
        </w:tc>
        <w:tc>
          <w:tcPr>
            <w:tcW w:w="2260" w:type="dxa"/>
            <w:tcBorders>
              <w:top w:val="nil"/>
              <w:left w:val="nil"/>
              <w:bottom w:val="single" w:sz="4" w:space="0" w:color="auto"/>
              <w:right w:val="single" w:sz="4" w:space="0" w:color="auto"/>
            </w:tcBorders>
            <w:shd w:val="clear" w:color="auto" w:fill="auto"/>
            <w:noWrap/>
            <w:vAlign w:val="center"/>
            <w:hideMark/>
          </w:tcPr>
          <w:p w14:paraId="4F404E5F" w14:textId="77777777" w:rsidR="001F787B" w:rsidRPr="001F787B" w:rsidRDefault="001F787B" w:rsidP="001F787B">
            <w:pPr>
              <w:widowControl/>
              <w:autoSpaceDE/>
              <w:autoSpaceDN/>
              <w:adjustRightInd/>
              <w:jc w:val="center"/>
              <w:rPr>
                <w:color w:val="000000"/>
                <w:sz w:val="32"/>
                <w:szCs w:val="32"/>
              </w:rPr>
            </w:pPr>
            <w:r w:rsidRPr="001F787B">
              <w:rPr>
                <w:color w:val="000000"/>
                <w:sz w:val="32"/>
                <w:szCs w:val="32"/>
              </w:rPr>
              <w:t>22, 27</w:t>
            </w:r>
          </w:p>
        </w:tc>
        <w:tc>
          <w:tcPr>
            <w:tcW w:w="6460" w:type="dxa"/>
            <w:tcBorders>
              <w:top w:val="nil"/>
              <w:left w:val="nil"/>
              <w:bottom w:val="single" w:sz="4" w:space="0" w:color="auto"/>
              <w:right w:val="single" w:sz="4" w:space="0" w:color="auto"/>
            </w:tcBorders>
            <w:shd w:val="clear" w:color="auto" w:fill="auto"/>
            <w:noWrap/>
            <w:vAlign w:val="center"/>
            <w:hideMark/>
          </w:tcPr>
          <w:p w14:paraId="710B69E0" w14:textId="77777777" w:rsidR="001F787B" w:rsidRPr="001F787B" w:rsidRDefault="001F787B" w:rsidP="001F787B">
            <w:pPr>
              <w:widowControl/>
              <w:autoSpaceDE/>
              <w:autoSpaceDN/>
              <w:adjustRightInd/>
              <w:jc w:val="center"/>
              <w:rPr>
                <w:color w:val="000000"/>
                <w:sz w:val="32"/>
                <w:szCs w:val="32"/>
              </w:rPr>
            </w:pPr>
            <w:r w:rsidRPr="001F787B">
              <w:rPr>
                <w:color w:val="000000"/>
                <w:sz w:val="32"/>
                <w:szCs w:val="32"/>
              </w:rPr>
              <w:t>Nonsurgical Periodontal Therapy, Surgical</w:t>
            </w:r>
          </w:p>
        </w:tc>
      </w:tr>
      <w:tr w:rsidR="001F787B" w:rsidRPr="001F787B" w14:paraId="15CB0C9E" w14:textId="77777777" w:rsidTr="001F787B">
        <w:trPr>
          <w:trHeight w:val="522"/>
        </w:trPr>
        <w:tc>
          <w:tcPr>
            <w:tcW w:w="1705" w:type="dxa"/>
            <w:tcBorders>
              <w:top w:val="nil"/>
              <w:left w:val="single" w:sz="4" w:space="0" w:color="auto"/>
              <w:bottom w:val="single" w:sz="4" w:space="0" w:color="auto"/>
              <w:right w:val="single" w:sz="4" w:space="0" w:color="auto"/>
            </w:tcBorders>
            <w:shd w:val="clear" w:color="auto" w:fill="auto"/>
            <w:noWrap/>
            <w:vAlign w:val="center"/>
            <w:hideMark/>
          </w:tcPr>
          <w:p w14:paraId="68DD6B38" w14:textId="77777777" w:rsidR="001F787B" w:rsidRPr="001F787B" w:rsidRDefault="001F787B" w:rsidP="001F787B">
            <w:pPr>
              <w:widowControl/>
              <w:autoSpaceDE/>
              <w:autoSpaceDN/>
              <w:adjustRightInd/>
              <w:jc w:val="center"/>
              <w:rPr>
                <w:color w:val="000000"/>
                <w:sz w:val="32"/>
                <w:szCs w:val="32"/>
              </w:rPr>
            </w:pPr>
            <w:r w:rsidRPr="001F787B">
              <w:rPr>
                <w:color w:val="000000"/>
                <w:sz w:val="32"/>
                <w:szCs w:val="32"/>
              </w:rPr>
              <w:t>22-Jun</w:t>
            </w:r>
          </w:p>
        </w:tc>
        <w:tc>
          <w:tcPr>
            <w:tcW w:w="2260" w:type="dxa"/>
            <w:tcBorders>
              <w:top w:val="nil"/>
              <w:left w:val="nil"/>
              <w:bottom w:val="single" w:sz="4" w:space="0" w:color="auto"/>
              <w:right w:val="single" w:sz="4" w:space="0" w:color="auto"/>
            </w:tcBorders>
            <w:shd w:val="clear" w:color="auto" w:fill="auto"/>
            <w:noWrap/>
            <w:vAlign w:val="center"/>
            <w:hideMark/>
          </w:tcPr>
          <w:p w14:paraId="1167328A" w14:textId="77777777" w:rsidR="001F787B" w:rsidRPr="001F787B" w:rsidRDefault="001F787B" w:rsidP="001F787B">
            <w:pPr>
              <w:widowControl/>
              <w:autoSpaceDE/>
              <w:autoSpaceDN/>
              <w:adjustRightInd/>
              <w:jc w:val="center"/>
              <w:rPr>
                <w:rFonts w:ascii="Calibri" w:hAnsi="Calibri" w:cs="Calibri"/>
                <w:color w:val="000000"/>
                <w:sz w:val="32"/>
                <w:szCs w:val="32"/>
              </w:rPr>
            </w:pPr>
            <w:r w:rsidRPr="001F787B">
              <w:rPr>
                <w:rFonts w:ascii="Calibri" w:hAnsi="Calibri" w:cs="Calibri"/>
                <w:color w:val="000000"/>
                <w:sz w:val="32"/>
                <w:szCs w:val="32"/>
              </w:rPr>
              <w:t>23-27, 29</w:t>
            </w:r>
          </w:p>
        </w:tc>
        <w:tc>
          <w:tcPr>
            <w:tcW w:w="6460" w:type="dxa"/>
            <w:tcBorders>
              <w:top w:val="nil"/>
              <w:left w:val="nil"/>
              <w:bottom w:val="single" w:sz="4" w:space="0" w:color="auto"/>
              <w:right w:val="single" w:sz="4" w:space="0" w:color="auto"/>
            </w:tcBorders>
            <w:shd w:val="clear" w:color="auto" w:fill="auto"/>
            <w:noWrap/>
            <w:vAlign w:val="center"/>
            <w:hideMark/>
          </w:tcPr>
          <w:p w14:paraId="3F0AA0E3" w14:textId="77777777" w:rsidR="001F787B" w:rsidRPr="001F787B" w:rsidRDefault="001F787B" w:rsidP="001F787B">
            <w:pPr>
              <w:widowControl/>
              <w:autoSpaceDE/>
              <w:autoSpaceDN/>
              <w:adjustRightInd/>
              <w:jc w:val="center"/>
              <w:rPr>
                <w:color w:val="000000"/>
                <w:sz w:val="32"/>
                <w:szCs w:val="32"/>
              </w:rPr>
            </w:pPr>
            <w:r w:rsidRPr="001F787B">
              <w:rPr>
                <w:color w:val="000000"/>
                <w:sz w:val="32"/>
                <w:szCs w:val="32"/>
              </w:rPr>
              <w:t>Patient Responsibilities, Medications, Surgical</w:t>
            </w:r>
          </w:p>
        </w:tc>
      </w:tr>
      <w:tr w:rsidR="001F787B" w:rsidRPr="001F787B" w14:paraId="4A1FFDDB" w14:textId="77777777" w:rsidTr="001F787B">
        <w:trPr>
          <w:trHeight w:val="522"/>
        </w:trPr>
        <w:tc>
          <w:tcPr>
            <w:tcW w:w="1705" w:type="dxa"/>
            <w:tcBorders>
              <w:top w:val="nil"/>
              <w:left w:val="single" w:sz="4" w:space="0" w:color="auto"/>
              <w:bottom w:val="single" w:sz="4" w:space="0" w:color="auto"/>
              <w:right w:val="single" w:sz="4" w:space="0" w:color="auto"/>
            </w:tcBorders>
            <w:shd w:val="clear" w:color="auto" w:fill="auto"/>
            <w:noWrap/>
            <w:vAlign w:val="center"/>
            <w:hideMark/>
          </w:tcPr>
          <w:p w14:paraId="29AFCF4F" w14:textId="77777777" w:rsidR="001F787B" w:rsidRPr="001F787B" w:rsidRDefault="001F787B" w:rsidP="001F787B">
            <w:pPr>
              <w:widowControl/>
              <w:autoSpaceDE/>
              <w:autoSpaceDN/>
              <w:adjustRightInd/>
              <w:jc w:val="center"/>
              <w:rPr>
                <w:color w:val="000000"/>
                <w:sz w:val="32"/>
                <w:szCs w:val="32"/>
              </w:rPr>
            </w:pPr>
            <w:r w:rsidRPr="001F787B">
              <w:rPr>
                <w:color w:val="000000"/>
                <w:sz w:val="32"/>
                <w:szCs w:val="32"/>
              </w:rPr>
              <w:t>29-Jun</w:t>
            </w:r>
          </w:p>
        </w:tc>
        <w:tc>
          <w:tcPr>
            <w:tcW w:w="2260" w:type="dxa"/>
            <w:tcBorders>
              <w:top w:val="nil"/>
              <w:left w:val="nil"/>
              <w:bottom w:val="nil"/>
              <w:right w:val="nil"/>
            </w:tcBorders>
            <w:shd w:val="clear" w:color="auto" w:fill="auto"/>
            <w:noWrap/>
            <w:vAlign w:val="center"/>
            <w:hideMark/>
          </w:tcPr>
          <w:p w14:paraId="58B0CF3B" w14:textId="77777777" w:rsidR="001F787B" w:rsidRPr="001F787B" w:rsidRDefault="001F787B" w:rsidP="001F787B">
            <w:pPr>
              <w:widowControl/>
              <w:autoSpaceDE/>
              <w:autoSpaceDN/>
              <w:adjustRightInd/>
              <w:jc w:val="center"/>
              <w:rPr>
                <w:color w:val="000000"/>
                <w:sz w:val="32"/>
                <w:szCs w:val="32"/>
              </w:rPr>
            </w:pPr>
          </w:p>
        </w:tc>
        <w:tc>
          <w:tcPr>
            <w:tcW w:w="6460" w:type="dxa"/>
            <w:tcBorders>
              <w:top w:val="nil"/>
              <w:left w:val="single" w:sz="4" w:space="0" w:color="auto"/>
              <w:bottom w:val="single" w:sz="4" w:space="0" w:color="auto"/>
              <w:right w:val="single" w:sz="4" w:space="0" w:color="auto"/>
            </w:tcBorders>
            <w:shd w:val="clear" w:color="auto" w:fill="auto"/>
            <w:noWrap/>
            <w:vAlign w:val="center"/>
            <w:hideMark/>
          </w:tcPr>
          <w:p w14:paraId="120AF9DB" w14:textId="77777777" w:rsidR="001F787B" w:rsidRPr="001F787B" w:rsidRDefault="001F787B" w:rsidP="001F787B">
            <w:pPr>
              <w:widowControl/>
              <w:autoSpaceDE/>
              <w:autoSpaceDN/>
              <w:adjustRightInd/>
              <w:jc w:val="center"/>
              <w:rPr>
                <w:b/>
                <w:bCs/>
                <w:color w:val="000000"/>
                <w:sz w:val="32"/>
                <w:szCs w:val="32"/>
              </w:rPr>
            </w:pPr>
            <w:r w:rsidRPr="001F787B">
              <w:rPr>
                <w:b/>
                <w:bCs/>
                <w:color w:val="000000"/>
                <w:sz w:val="32"/>
                <w:szCs w:val="32"/>
              </w:rPr>
              <w:t xml:space="preserve">Exam 2, Quizzes </w:t>
            </w:r>
            <w:proofErr w:type="gramStart"/>
            <w:r w:rsidRPr="001F787B">
              <w:rPr>
                <w:b/>
                <w:bCs/>
                <w:color w:val="000000"/>
                <w:sz w:val="32"/>
                <w:szCs w:val="32"/>
              </w:rPr>
              <w:t>3</w:t>
            </w:r>
            <w:proofErr w:type="gramEnd"/>
            <w:r w:rsidRPr="001F787B">
              <w:rPr>
                <w:b/>
                <w:bCs/>
                <w:color w:val="000000"/>
                <w:sz w:val="32"/>
                <w:szCs w:val="32"/>
              </w:rPr>
              <w:t xml:space="preserve"> and 4</w:t>
            </w:r>
          </w:p>
        </w:tc>
      </w:tr>
      <w:tr w:rsidR="001F787B" w:rsidRPr="001F787B" w14:paraId="71B3F6DD" w14:textId="77777777" w:rsidTr="001F787B">
        <w:trPr>
          <w:trHeight w:val="522"/>
        </w:trPr>
        <w:tc>
          <w:tcPr>
            <w:tcW w:w="1705" w:type="dxa"/>
            <w:tcBorders>
              <w:top w:val="nil"/>
              <w:left w:val="single" w:sz="4" w:space="0" w:color="auto"/>
              <w:bottom w:val="single" w:sz="4" w:space="0" w:color="auto"/>
              <w:right w:val="single" w:sz="4" w:space="0" w:color="auto"/>
            </w:tcBorders>
            <w:shd w:val="clear" w:color="auto" w:fill="auto"/>
            <w:noWrap/>
            <w:vAlign w:val="center"/>
            <w:hideMark/>
          </w:tcPr>
          <w:p w14:paraId="485A9658" w14:textId="77777777" w:rsidR="001F787B" w:rsidRPr="001F787B" w:rsidRDefault="001F787B" w:rsidP="001F787B">
            <w:pPr>
              <w:widowControl/>
              <w:autoSpaceDE/>
              <w:autoSpaceDN/>
              <w:adjustRightInd/>
              <w:jc w:val="center"/>
              <w:rPr>
                <w:color w:val="000000"/>
                <w:sz w:val="32"/>
                <w:szCs w:val="32"/>
              </w:rPr>
            </w:pPr>
            <w:r w:rsidRPr="001F787B">
              <w:rPr>
                <w:color w:val="000000"/>
                <w:sz w:val="32"/>
                <w:szCs w:val="32"/>
              </w:rPr>
              <w:t>6-Jul</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14:paraId="56469B5D" w14:textId="77777777" w:rsidR="001F787B" w:rsidRPr="001F787B" w:rsidRDefault="001F787B" w:rsidP="001F787B">
            <w:pPr>
              <w:widowControl/>
              <w:autoSpaceDE/>
              <w:autoSpaceDN/>
              <w:adjustRightInd/>
              <w:jc w:val="center"/>
              <w:rPr>
                <w:color w:val="000000"/>
                <w:sz w:val="32"/>
                <w:szCs w:val="32"/>
              </w:rPr>
            </w:pPr>
            <w:r w:rsidRPr="001F787B">
              <w:rPr>
                <w:color w:val="000000"/>
                <w:sz w:val="32"/>
                <w:szCs w:val="32"/>
              </w:rPr>
              <w:t>30, 31</w:t>
            </w:r>
          </w:p>
        </w:tc>
        <w:tc>
          <w:tcPr>
            <w:tcW w:w="6460" w:type="dxa"/>
            <w:tcBorders>
              <w:top w:val="nil"/>
              <w:left w:val="nil"/>
              <w:bottom w:val="single" w:sz="4" w:space="0" w:color="auto"/>
              <w:right w:val="single" w:sz="4" w:space="0" w:color="auto"/>
            </w:tcBorders>
            <w:shd w:val="clear" w:color="auto" w:fill="auto"/>
            <w:noWrap/>
            <w:vAlign w:val="center"/>
            <w:hideMark/>
          </w:tcPr>
          <w:p w14:paraId="6DC3201D" w14:textId="77777777" w:rsidR="001F787B" w:rsidRPr="001F787B" w:rsidRDefault="001F787B" w:rsidP="001F787B">
            <w:pPr>
              <w:widowControl/>
              <w:autoSpaceDE/>
              <w:autoSpaceDN/>
              <w:adjustRightInd/>
              <w:jc w:val="center"/>
              <w:rPr>
                <w:color w:val="000000"/>
                <w:sz w:val="32"/>
                <w:szCs w:val="32"/>
              </w:rPr>
            </w:pPr>
            <w:r w:rsidRPr="001F787B">
              <w:rPr>
                <w:color w:val="000000"/>
                <w:sz w:val="32"/>
                <w:szCs w:val="32"/>
              </w:rPr>
              <w:t>Maintenance</w:t>
            </w:r>
          </w:p>
        </w:tc>
      </w:tr>
      <w:tr w:rsidR="001F787B" w:rsidRPr="001F787B" w14:paraId="5AA06E38" w14:textId="77777777" w:rsidTr="001F787B">
        <w:trPr>
          <w:trHeight w:val="522"/>
        </w:trPr>
        <w:tc>
          <w:tcPr>
            <w:tcW w:w="1705" w:type="dxa"/>
            <w:tcBorders>
              <w:top w:val="nil"/>
              <w:left w:val="single" w:sz="4" w:space="0" w:color="auto"/>
              <w:bottom w:val="single" w:sz="4" w:space="0" w:color="auto"/>
              <w:right w:val="single" w:sz="4" w:space="0" w:color="auto"/>
            </w:tcBorders>
            <w:shd w:val="clear" w:color="auto" w:fill="auto"/>
            <w:noWrap/>
            <w:vAlign w:val="center"/>
            <w:hideMark/>
          </w:tcPr>
          <w:p w14:paraId="20125FB8" w14:textId="77777777" w:rsidR="001F787B" w:rsidRPr="001F787B" w:rsidRDefault="001F787B" w:rsidP="001F787B">
            <w:pPr>
              <w:widowControl/>
              <w:autoSpaceDE/>
              <w:autoSpaceDN/>
              <w:adjustRightInd/>
              <w:jc w:val="center"/>
              <w:rPr>
                <w:color w:val="000000"/>
                <w:sz w:val="32"/>
                <w:szCs w:val="32"/>
              </w:rPr>
            </w:pPr>
            <w:r w:rsidRPr="001F787B">
              <w:rPr>
                <w:color w:val="000000"/>
                <w:sz w:val="32"/>
                <w:szCs w:val="32"/>
              </w:rPr>
              <w:t>13-Jul</w:t>
            </w:r>
          </w:p>
        </w:tc>
        <w:tc>
          <w:tcPr>
            <w:tcW w:w="2260" w:type="dxa"/>
            <w:tcBorders>
              <w:top w:val="nil"/>
              <w:left w:val="nil"/>
              <w:bottom w:val="single" w:sz="4" w:space="0" w:color="auto"/>
              <w:right w:val="single" w:sz="4" w:space="0" w:color="auto"/>
            </w:tcBorders>
            <w:shd w:val="clear" w:color="auto" w:fill="auto"/>
            <w:noWrap/>
            <w:vAlign w:val="center"/>
            <w:hideMark/>
          </w:tcPr>
          <w:p w14:paraId="7BEECAD1" w14:textId="77777777" w:rsidR="001F787B" w:rsidRPr="001F787B" w:rsidRDefault="001F787B" w:rsidP="001F787B">
            <w:pPr>
              <w:widowControl/>
              <w:autoSpaceDE/>
              <w:autoSpaceDN/>
              <w:adjustRightInd/>
              <w:jc w:val="center"/>
              <w:rPr>
                <w:color w:val="000000"/>
                <w:sz w:val="32"/>
                <w:szCs w:val="32"/>
              </w:rPr>
            </w:pPr>
            <w:r w:rsidRPr="001F787B">
              <w:rPr>
                <w:color w:val="000000"/>
                <w:sz w:val="32"/>
                <w:szCs w:val="32"/>
              </w:rPr>
              <w:t>28</w:t>
            </w:r>
          </w:p>
        </w:tc>
        <w:tc>
          <w:tcPr>
            <w:tcW w:w="6460" w:type="dxa"/>
            <w:tcBorders>
              <w:top w:val="nil"/>
              <w:left w:val="nil"/>
              <w:bottom w:val="single" w:sz="4" w:space="0" w:color="auto"/>
              <w:right w:val="single" w:sz="4" w:space="0" w:color="auto"/>
            </w:tcBorders>
            <w:shd w:val="clear" w:color="auto" w:fill="auto"/>
            <w:noWrap/>
            <w:vAlign w:val="center"/>
            <w:hideMark/>
          </w:tcPr>
          <w:p w14:paraId="12E79DE1" w14:textId="77777777" w:rsidR="001F787B" w:rsidRPr="001F787B" w:rsidRDefault="001F787B" w:rsidP="001F787B">
            <w:pPr>
              <w:widowControl/>
              <w:autoSpaceDE/>
              <w:autoSpaceDN/>
              <w:adjustRightInd/>
              <w:jc w:val="center"/>
              <w:rPr>
                <w:color w:val="000000"/>
                <w:sz w:val="32"/>
                <w:szCs w:val="32"/>
              </w:rPr>
            </w:pPr>
            <w:r w:rsidRPr="001F787B">
              <w:rPr>
                <w:color w:val="000000"/>
                <w:sz w:val="32"/>
                <w:szCs w:val="32"/>
              </w:rPr>
              <w:t xml:space="preserve">Periodontal Emergencies </w:t>
            </w:r>
          </w:p>
        </w:tc>
      </w:tr>
      <w:tr w:rsidR="001F787B" w:rsidRPr="001F787B" w14:paraId="64320314" w14:textId="77777777" w:rsidTr="001F787B">
        <w:trPr>
          <w:trHeight w:val="522"/>
        </w:trPr>
        <w:tc>
          <w:tcPr>
            <w:tcW w:w="1705" w:type="dxa"/>
            <w:tcBorders>
              <w:top w:val="nil"/>
              <w:left w:val="single" w:sz="4" w:space="0" w:color="auto"/>
              <w:bottom w:val="single" w:sz="4" w:space="0" w:color="auto"/>
              <w:right w:val="single" w:sz="4" w:space="0" w:color="auto"/>
            </w:tcBorders>
            <w:shd w:val="clear" w:color="auto" w:fill="auto"/>
            <w:noWrap/>
            <w:vAlign w:val="center"/>
            <w:hideMark/>
          </w:tcPr>
          <w:p w14:paraId="57B13DFF" w14:textId="77777777" w:rsidR="001F787B" w:rsidRPr="001F787B" w:rsidRDefault="001F787B" w:rsidP="001F787B">
            <w:pPr>
              <w:widowControl/>
              <w:autoSpaceDE/>
              <w:autoSpaceDN/>
              <w:adjustRightInd/>
              <w:jc w:val="center"/>
              <w:rPr>
                <w:b/>
                <w:bCs/>
                <w:color w:val="000000"/>
                <w:sz w:val="32"/>
                <w:szCs w:val="32"/>
              </w:rPr>
            </w:pPr>
            <w:r w:rsidRPr="001F787B">
              <w:rPr>
                <w:b/>
                <w:bCs/>
                <w:color w:val="000000"/>
                <w:sz w:val="32"/>
                <w:szCs w:val="32"/>
              </w:rPr>
              <w:t>20-Jul</w:t>
            </w:r>
          </w:p>
        </w:tc>
        <w:tc>
          <w:tcPr>
            <w:tcW w:w="2260" w:type="dxa"/>
            <w:tcBorders>
              <w:top w:val="nil"/>
              <w:left w:val="nil"/>
              <w:bottom w:val="nil"/>
              <w:right w:val="nil"/>
            </w:tcBorders>
            <w:shd w:val="clear" w:color="auto" w:fill="auto"/>
            <w:noWrap/>
            <w:vAlign w:val="center"/>
            <w:hideMark/>
          </w:tcPr>
          <w:p w14:paraId="45A44FCE" w14:textId="77777777" w:rsidR="001F787B" w:rsidRPr="001F787B" w:rsidRDefault="001F787B" w:rsidP="001F787B">
            <w:pPr>
              <w:widowControl/>
              <w:autoSpaceDE/>
              <w:autoSpaceDN/>
              <w:adjustRightInd/>
              <w:jc w:val="center"/>
              <w:rPr>
                <w:b/>
                <w:bCs/>
                <w:color w:val="000000"/>
                <w:sz w:val="32"/>
                <w:szCs w:val="32"/>
              </w:rPr>
            </w:pPr>
          </w:p>
        </w:tc>
        <w:tc>
          <w:tcPr>
            <w:tcW w:w="6460" w:type="dxa"/>
            <w:tcBorders>
              <w:top w:val="nil"/>
              <w:left w:val="single" w:sz="4" w:space="0" w:color="auto"/>
              <w:bottom w:val="single" w:sz="4" w:space="0" w:color="auto"/>
              <w:right w:val="single" w:sz="4" w:space="0" w:color="auto"/>
            </w:tcBorders>
            <w:shd w:val="clear" w:color="auto" w:fill="auto"/>
            <w:noWrap/>
            <w:vAlign w:val="center"/>
            <w:hideMark/>
          </w:tcPr>
          <w:p w14:paraId="4B966874" w14:textId="77777777" w:rsidR="001F787B" w:rsidRPr="001F787B" w:rsidRDefault="001F787B" w:rsidP="001F787B">
            <w:pPr>
              <w:widowControl/>
              <w:autoSpaceDE/>
              <w:autoSpaceDN/>
              <w:adjustRightInd/>
              <w:jc w:val="center"/>
              <w:rPr>
                <w:b/>
                <w:bCs/>
                <w:color w:val="000000"/>
                <w:sz w:val="32"/>
                <w:szCs w:val="32"/>
              </w:rPr>
            </w:pPr>
            <w:r w:rsidRPr="001F787B">
              <w:rPr>
                <w:b/>
                <w:bCs/>
                <w:color w:val="000000"/>
                <w:sz w:val="32"/>
                <w:szCs w:val="32"/>
              </w:rPr>
              <w:t xml:space="preserve">Exam 3, Quizzes </w:t>
            </w:r>
            <w:proofErr w:type="gramStart"/>
            <w:r w:rsidRPr="001F787B">
              <w:rPr>
                <w:b/>
                <w:bCs/>
                <w:color w:val="000000"/>
                <w:sz w:val="32"/>
                <w:szCs w:val="32"/>
              </w:rPr>
              <w:t>5</w:t>
            </w:r>
            <w:proofErr w:type="gramEnd"/>
            <w:r w:rsidRPr="001F787B">
              <w:rPr>
                <w:b/>
                <w:bCs/>
                <w:color w:val="000000"/>
                <w:sz w:val="32"/>
                <w:szCs w:val="32"/>
              </w:rPr>
              <w:t xml:space="preserve"> and 6</w:t>
            </w:r>
          </w:p>
        </w:tc>
      </w:tr>
      <w:tr w:rsidR="001F787B" w:rsidRPr="001F787B" w14:paraId="421C530F" w14:textId="77777777" w:rsidTr="001F787B">
        <w:trPr>
          <w:trHeight w:val="522"/>
        </w:trPr>
        <w:tc>
          <w:tcPr>
            <w:tcW w:w="1705" w:type="dxa"/>
            <w:tcBorders>
              <w:top w:val="nil"/>
              <w:left w:val="single" w:sz="4" w:space="0" w:color="auto"/>
              <w:bottom w:val="single" w:sz="4" w:space="0" w:color="auto"/>
              <w:right w:val="single" w:sz="4" w:space="0" w:color="auto"/>
            </w:tcBorders>
            <w:shd w:val="clear" w:color="auto" w:fill="auto"/>
            <w:noWrap/>
            <w:vAlign w:val="center"/>
            <w:hideMark/>
          </w:tcPr>
          <w:p w14:paraId="6DAD0768" w14:textId="77777777" w:rsidR="001F787B" w:rsidRPr="001F787B" w:rsidRDefault="001F787B" w:rsidP="001F787B">
            <w:pPr>
              <w:widowControl/>
              <w:autoSpaceDE/>
              <w:autoSpaceDN/>
              <w:adjustRightInd/>
              <w:jc w:val="center"/>
              <w:rPr>
                <w:b/>
                <w:bCs/>
                <w:color w:val="000000"/>
                <w:sz w:val="32"/>
                <w:szCs w:val="32"/>
              </w:rPr>
            </w:pPr>
            <w:r w:rsidRPr="001F787B">
              <w:rPr>
                <w:b/>
                <w:bCs/>
                <w:color w:val="000000"/>
                <w:sz w:val="32"/>
                <w:szCs w:val="32"/>
              </w:rPr>
              <w:t>27-Jul</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14:paraId="22020543" w14:textId="77777777" w:rsidR="001F787B" w:rsidRPr="001F787B" w:rsidRDefault="001F787B" w:rsidP="001F787B">
            <w:pPr>
              <w:widowControl/>
              <w:autoSpaceDE/>
              <w:autoSpaceDN/>
              <w:adjustRightInd/>
              <w:rPr>
                <w:rFonts w:ascii="Calibri" w:hAnsi="Calibri" w:cs="Calibri"/>
                <w:color w:val="000000"/>
                <w:sz w:val="22"/>
                <w:szCs w:val="22"/>
              </w:rPr>
            </w:pPr>
            <w:r w:rsidRPr="001F787B">
              <w:rPr>
                <w:rFonts w:ascii="Calibri" w:hAnsi="Calibri" w:cs="Calibri"/>
                <w:color w:val="000000"/>
                <w:sz w:val="22"/>
                <w:szCs w:val="22"/>
              </w:rPr>
              <w:t> </w:t>
            </w:r>
          </w:p>
        </w:tc>
        <w:tc>
          <w:tcPr>
            <w:tcW w:w="6460" w:type="dxa"/>
            <w:tcBorders>
              <w:top w:val="nil"/>
              <w:left w:val="nil"/>
              <w:bottom w:val="single" w:sz="4" w:space="0" w:color="auto"/>
              <w:right w:val="single" w:sz="4" w:space="0" w:color="auto"/>
            </w:tcBorders>
            <w:shd w:val="clear" w:color="auto" w:fill="auto"/>
            <w:noWrap/>
            <w:vAlign w:val="center"/>
            <w:hideMark/>
          </w:tcPr>
          <w:p w14:paraId="4290A525" w14:textId="77777777" w:rsidR="001F787B" w:rsidRPr="001F787B" w:rsidRDefault="001F787B" w:rsidP="001F787B">
            <w:pPr>
              <w:widowControl/>
              <w:autoSpaceDE/>
              <w:autoSpaceDN/>
              <w:adjustRightInd/>
              <w:jc w:val="center"/>
              <w:rPr>
                <w:b/>
                <w:bCs/>
                <w:color w:val="000000"/>
                <w:sz w:val="32"/>
                <w:szCs w:val="32"/>
              </w:rPr>
            </w:pPr>
            <w:r w:rsidRPr="001F787B">
              <w:rPr>
                <w:b/>
                <w:bCs/>
                <w:color w:val="000000"/>
                <w:sz w:val="32"/>
                <w:szCs w:val="32"/>
              </w:rPr>
              <w:t>Final Exam</w:t>
            </w:r>
          </w:p>
        </w:tc>
      </w:tr>
    </w:tbl>
    <w:p w14:paraId="20F11F5D" w14:textId="77777777" w:rsidR="006E33A3" w:rsidRDefault="006E33A3" w:rsidP="00FC26E9"/>
    <w:sectPr w:rsidR="006E33A3" w:rsidSect="006814BA">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rus BT">
    <w:altName w:val="Cambria"/>
    <w:panose1 w:val="00000000000000000000"/>
    <w:charset w:val="4D"/>
    <w:family w:val="roman"/>
    <w:notTrueType/>
    <w:pitch w:val="default"/>
    <w:sig w:usb0="00000003" w:usb1="00000000" w:usb2="00000000" w:usb3="00000000" w:csb0="00000001" w:csb1="00000000"/>
  </w:font>
  <w:font w:name="Student Engagement Hours: Mond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3601C"/>
    <w:multiLevelType w:val="multilevel"/>
    <w:tmpl w:val="D7E62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974A24"/>
    <w:multiLevelType w:val="hybridMultilevel"/>
    <w:tmpl w:val="DE363FD6"/>
    <w:lvl w:ilvl="0" w:tplc="5512E98E">
      <w:start w:val="1"/>
      <w:numFmt w:val="decimal"/>
      <w:lvlText w:val="%1."/>
      <w:lvlJc w:val="left"/>
      <w:pPr>
        <w:tabs>
          <w:tab w:val="num" w:pos="720"/>
        </w:tabs>
        <w:ind w:left="720" w:hanging="360"/>
      </w:pPr>
      <w:rPr>
        <w:rFonts w:hint="default"/>
        <w:b/>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60F28B9"/>
    <w:multiLevelType w:val="multilevel"/>
    <w:tmpl w:val="15D4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BD1022"/>
    <w:multiLevelType w:val="hybridMultilevel"/>
    <w:tmpl w:val="D3D88818"/>
    <w:lvl w:ilvl="0" w:tplc="5A221BD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14BA"/>
    <w:rsid w:val="00004512"/>
    <w:rsid w:val="00074D20"/>
    <w:rsid w:val="001518CB"/>
    <w:rsid w:val="0015685C"/>
    <w:rsid w:val="0016061B"/>
    <w:rsid w:val="0017284D"/>
    <w:rsid w:val="001B1574"/>
    <w:rsid w:val="001F787B"/>
    <w:rsid w:val="002B755F"/>
    <w:rsid w:val="002C2C29"/>
    <w:rsid w:val="002F29D4"/>
    <w:rsid w:val="00383162"/>
    <w:rsid w:val="00392C5B"/>
    <w:rsid w:val="003F49E2"/>
    <w:rsid w:val="00443A4B"/>
    <w:rsid w:val="004665BF"/>
    <w:rsid w:val="00477DDE"/>
    <w:rsid w:val="004B4F1A"/>
    <w:rsid w:val="004F71F3"/>
    <w:rsid w:val="00654FC2"/>
    <w:rsid w:val="00666B82"/>
    <w:rsid w:val="006814BA"/>
    <w:rsid w:val="006C6DD1"/>
    <w:rsid w:val="006E33A3"/>
    <w:rsid w:val="007072F9"/>
    <w:rsid w:val="007218FE"/>
    <w:rsid w:val="00757D9B"/>
    <w:rsid w:val="0077223C"/>
    <w:rsid w:val="00862F46"/>
    <w:rsid w:val="0096033B"/>
    <w:rsid w:val="009765F6"/>
    <w:rsid w:val="00A833FB"/>
    <w:rsid w:val="00AA6502"/>
    <w:rsid w:val="00AB6232"/>
    <w:rsid w:val="00C10A64"/>
    <w:rsid w:val="00C942FA"/>
    <w:rsid w:val="00CA0E92"/>
    <w:rsid w:val="00CF54AB"/>
    <w:rsid w:val="00D422D7"/>
    <w:rsid w:val="00DE1B4F"/>
    <w:rsid w:val="00E572FF"/>
    <w:rsid w:val="00EE0160"/>
    <w:rsid w:val="00EF55A7"/>
    <w:rsid w:val="00FC2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B3766"/>
  <w15:docId w15:val="{37514B60-51C1-45C6-87E9-B2846A89C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4B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814BA"/>
    <w:rPr>
      <w:rFonts w:ascii="Times New Roman" w:hAnsi="Times New Roman" w:cs="Times New Roman" w:hint="default"/>
      <w:color w:val="0000FF"/>
      <w:u w:val="single"/>
    </w:rPr>
  </w:style>
  <w:style w:type="paragraph" w:styleId="ListParagraph">
    <w:name w:val="List Paragraph"/>
    <w:basedOn w:val="Normal"/>
    <w:uiPriority w:val="34"/>
    <w:qFormat/>
    <w:rsid w:val="006814BA"/>
    <w:pPr>
      <w:ind w:left="720"/>
      <w:contextualSpacing/>
    </w:pPr>
  </w:style>
  <w:style w:type="paragraph" w:styleId="NoSpacing">
    <w:name w:val="No Spacing"/>
    <w:uiPriority w:val="1"/>
    <w:qFormat/>
    <w:rsid w:val="002B755F"/>
    <w:pPr>
      <w:spacing w:after="0" w:line="240" w:lineRule="auto"/>
    </w:pPr>
    <w:rPr>
      <w:rFonts w:eastAsiaTheme="minorEastAsia"/>
    </w:rPr>
  </w:style>
  <w:style w:type="paragraph" w:styleId="NormalWeb">
    <w:name w:val="Normal (Web)"/>
    <w:basedOn w:val="Normal"/>
    <w:uiPriority w:val="99"/>
    <w:unhideWhenUsed/>
    <w:rsid w:val="002B755F"/>
    <w:pPr>
      <w:widowControl/>
      <w:autoSpaceDE/>
      <w:autoSpaceDN/>
      <w:adjustRightInd/>
      <w:spacing w:before="100" w:beforeAutospacing="1" w:after="100" w:afterAutospacing="1"/>
    </w:pPr>
  </w:style>
  <w:style w:type="character" w:styleId="Emphasis">
    <w:name w:val="Emphasis"/>
    <w:basedOn w:val="DefaultParagraphFont"/>
    <w:uiPriority w:val="20"/>
    <w:qFormat/>
    <w:rsid w:val="002B755F"/>
    <w:rPr>
      <w:i/>
      <w:iCs/>
    </w:rPr>
  </w:style>
  <w:style w:type="paragraph" w:customStyle="1" w:styleId="Body">
    <w:name w:val="Body"/>
    <w:basedOn w:val="Normal"/>
    <w:rsid w:val="002B755F"/>
    <w:pPr>
      <w:widowControl/>
      <w:autoSpaceDE/>
      <w:autoSpaceDN/>
      <w:adjustRightInd/>
      <w:spacing w:after="160" w:line="252" w:lineRule="auto"/>
    </w:pPr>
    <w:rPr>
      <w:rFonts w:ascii="Calibri" w:eastAsiaTheme="minorHAnsi" w:hAnsi="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80293">
      <w:bodyDiv w:val="1"/>
      <w:marLeft w:val="0"/>
      <w:marRight w:val="0"/>
      <w:marTop w:val="0"/>
      <w:marBottom w:val="0"/>
      <w:divBdr>
        <w:top w:val="none" w:sz="0" w:space="0" w:color="auto"/>
        <w:left w:val="none" w:sz="0" w:space="0" w:color="auto"/>
        <w:bottom w:val="none" w:sz="0" w:space="0" w:color="auto"/>
        <w:right w:val="none" w:sz="0" w:space="0" w:color="auto"/>
      </w:divBdr>
    </w:div>
    <w:div w:id="472911718">
      <w:bodyDiv w:val="1"/>
      <w:marLeft w:val="0"/>
      <w:marRight w:val="0"/>
      <w:marTop w:val="0"/>
      <w:marBottom w:val="0"/>
      <w:divBdr>
        <w:top w:val="none" w:sz="0" w:space="0" w:color="auto"/>
        <w:left w:val="none" w:sz="0" w:space="0" w:color="auto"/>
        <w:bottom w:val="none" w:sz="0" w:space="0" w:color="auto"/>
        <w:right w:val="none" w:sz="0" w:space="0" w:color="auto"/>
      </w:divBdr>
    </w:div>
    <w:div w:id="616718597">
      <w:bodyDiv w:val="1"/>
      <w:marLeft w:val="0"/>
      <w:marRight w:val="0"/>
      <w:marTop w:val="0"/>
      <w:marBottom w:val="0"/>
      <w:divBdr>
        <w:top w:val="none" w:sz="0" w:space="0" w:color="auto"/>
        <w:left w:val="none" w:sz="0" w:space="0" w:color="auto"/>
        <w:bottom w:val="none" w:sz="0" w:space="0" w:color="auto"/>
        <w:right w:val="none" w:sz="0" w:space="0" w:color="auto"/>
      </w:divBdr>
    </w:div>
    <w:div w:id="625310811">
      <w:bodyDiv w:val="1"/>
      <w:marLeft w:val="0"/>
      <w:marRight w:val="0"/>
      <w:marTop w:val="0"/>
      <w:marBottom w:val="0"/>
      <w:divBdr>
        <w:top w:val="none" w:sz="0" w:space="0" w:color="auto"/>
        <w:left w:val="none" w:sz="0" w:space="0" w:color="auto"/>
        <w:bottom w:val="none" w:sz="0" w:space="0" w:color="auto"/>
        <w:right w:val="none" w:sz="0" w:space="0" w:color="auto"/>
      </w:divBdr>
    </w:div>
    <w:div w:id="787353906">
      <w:bodyDiv w:val="1"/>
      <w:marLeft w:val="0"/>
      <w:marRight w:val="0"/>
      <w:marTop w:val="0"/>
      <w:marBottom w:val="0"/>
      <w:divBdr>
        <w:top w:val="none" w:sz="0" w:space="0" w:color="auto"/>
        <w:left w:val="none" w:sz="0" w:space="0" w:color="auto"/>
        <w:bottom w:val="none" w:sz="0" w:space="0" w:color="auto"/>
        <w:right w:val="none" w:sz="0" w:space="0" w:color="auto"/>
      </w:divBdr>
    </w:div>
    <w:div w:id="1098602245">
      <w:bodyDiv w:val="1"/>
      <w:marLeft w:val="0"/>
      <w:marRight w:val="0"/>
      <w:marTop w:val="0"/>
      <w:marBottom w:val="0"/>
      <w:divBdr>
        <w:top w:val="none" w:sz="0" w:space="0" w:color="auto"/>
        <w:left w:val="none" w:sz="0" w:space="0" w:color="auto"/>
        <w:bottom w:val="none" w:sz="0" w:space="0" w:color="auto"/>
        <w:right w:val="none" w:sz="0" w:space="0" w:color="auto"/>
      </w:divBdr>
    </w:div>
    <w:div w:id="1545870790">
      <w:bodyDiv w:val="1"/>
      <w:marLeft w:val="0"/>
      <w:marRight w:val="0"/>
      <w:marTop w:val="0"/>
      <w:marBottom w:val="0"/>
      <w:divBdr>
        <w:top w:val="none" w:sz="0" w:space="0" w:color="auto"/>
        <w:left w:val="none" w:sz="0" w:space="0" w:color="auto"/>
        <w:bottom w:val="none" w:sz="0" w:space="0" w:color="auto"/>
        <w:right w:val="none" w:sz="0" w:space="0" w:color="auto"/>
      </w:divBdr>
    </w:div>
    <w:div w:id="1813447725">
      <w:bodyDiv w:val="1"/>
      <w:marLeft w:val="0"/>
      <w:marRight w:val="0"/>
      <w:marTop w:val="0"/>
      <w:marBottom w:val="0"/>
      <w:divBdr>
        <w:top w:val="none" w:sz="0" w:space="0" w:color="auto"/>
        <w:left w:val="none" w:sz="0" w:space="0" w:color="auto"/>
        <w:bottom w:val="none" w:sz="0" w:space="0" w:color="auto"/>
        <w:right w:val="none" w:sz="0" w:space="0" w:color="auto"/>
      </w:divBdr>
    </w:div>
    <w:div w:id="1865942981">
      <w:bodyDiv w:val="1"/>
      <w:marLeft w:val="0"/>
      <w:marRight w:val="0"/>
      <w:marTop w:val="0"/>
      <w:marBottom w:val="0"/>
      <w:divBdr>
        <w:top w:val="none" w:sz="0" w:space="0" w:color="auto"/>
        <w:left w:val="none" w:sz="0" w:space="0" w:color="auto"/>
        <w:bottom w:val="none" w:sz="0" w:space="0" w:color="auto"/>
        <w:right w:val="none" w:sz="0" w:space="0" w:color="auto"/>
      </w:divBdr>
    </w:div>
    <w:div w:id="2114665923">
      <w:bodyDiv w:val="1"/>
      <w:marLeft w:val="0"/>
      <w:marRight w:val="0"/>
      <w:marTop w:val="0"/>
      <w:marBottom w:val="0"/>
      <w:divBdr>
        <w:top w:val="none" w:sz="0" w:space="0" w:color="auto"/>
        <w:left w:val="none" w:sz="0" w:space="0" w:color="auto"/>
        <w:bottom w:val="none" w:sz="0" w:space="0" w:color="auto"/>
        <w:right w:val="none" w:sz="0" w:space="0" w:color="auto"/>
      </w:divBdr>
    </w:div>
    <w:div w:id="212044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finaid/satisfactory_progress.cfm" TargetMode="External"/><Relationship Id="rId3" Type="http://schemas.openxmlformats.org/officeDocument/2006/relationships/settings" Target="settings.xml"/><Relationship Id="rId7" Type="http://schemas.openxmlformats.org/officeDocument/2006/relationships/hyperlink" Target="https://community.canvaslms.com/docs/DOC-10721-679527203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alenciacollege.edu/faculty/canvas-resources/student-faqs.php" TargetMode="External"/><Relationship Id="rId5" Type="http://schemas.openxmlformats.org/officeDocument/2006/relationships/hyperlink" Target="mailto:lcoleman12@valenciacolleg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2039</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dc:creator>
  <cp:lastModifiedBy>Roy Coleman</cp:lastModifiedBy>
  <cp:revision>7</cp:revision>
  <dcterms:created xsi:type="dcterms:W3CDTF">2020-03-09T13:39:00Z</dcterms:created>
  <dcterms:modified xsi:type="dcterms:W3CDTF">2020-04-24T15:49:00Z</dcterms:modified>
</cp:coreProperties>
</file>